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1C17" w14:textId="77777777" w:rsidR="00B901C4" w:rsidRPr="00CE27B5" w:rsidRDefault="00E0371A">
      <w:pPr>
        <w:pStyle w:val="Heading1"/>
        <w:spacing w:before="79"/>
        <w:ind w:left="2982" w:right="3004"/>
        <w:jc w:val="center"/>
      </w:pPr>
      <w:r w:rsidRPr="00CE27B5">
        <w:t>REGULAMENTUL CAMPANIEI</w:t>
      </w:r>
    </w:p>
    <w:p w14:paraId="3C5C75DF" w14:textId="7A7B5683" w:rsidR="00B901C4" w:rsidRPr="00CE27B5" w:rsidRDefault="00E0371A">
      <w:pPr>
        <w:ind w:left="2982" w:right="2997"/>
        <w:jc w:val="center"/>
        <w:rPr>
          <w:b/>
        </w:rPr>
      </w:pPr>
      <w:proofErr w:type="gramStart"/>
      <w:r w:rsidRPr="00CE27B5">
        <w:rPr>
          <w:b/>
        </w:rPr>
        <w:t>”</w:t>
      </w:r>
      <w:proofErr w:type="spellStart"/>
      <w:r w:rsidR="001C1DDB">
        <w:rPr>
          <w:b/>
          <w:lang w:val="en-GB"/>
        </w:rPr>
        <w:t>Vouchere</w:t>
      </w:r>
      <w:proofErr w:type="spellEnd"/>
      <w:proofErr w:type="gramEnd"/>
      <w:r w:rsidR="001C1DDB">
        <w:rPr>
          <w:b/>
          <w:lang w:val="en-GB"/>
        </w:rPr>
        <w:t xml:space="preserve"> Focsani</w:t>
      </w:r>
      <w:r w:rsidRPr="00CE27B5">
        <w:rPr>
          <w:b/>
        </w:rPr>
        <w:t>”</w:t>
      </w:r>
    </w:p>
    <w:p w14:paraId="4222CBD8" w14:textId="34802DA5" w:rsidR="00B901C4" w:rsidRDefault="00B901C4">
      <w:pPr>
        <w:pStyle w:val="BodyText"/>
        <w:rPr>
          <w:b/>
        </w:rPr>
      </w:pPr>
    </w:p>
    <w:p w14:paraId="3463E510" w14:textId="77777777" w:rsidR="00DB2067" w:rsidRPr="00CE27B5" w:rsidRDefault="00DB2067">
      <w:pPr>
        <w:pStyle w:val="BodyText"/>
        <w:rPr>
          <w:b/>
        </w:rPr>
      </w:pPr>
    </w:p>
    <w:p w14:paraId="4BF30385" w14:textId="77777777" w:rsidR="00B901C4" w:rsidRPr="00CE27B5" w:rsidRDefault="00B901C4">
      <w:pPr>
        <w:pStyle w:val="BodyText"/>
        <w:rPr>
          <w:b/>
        </w:rPr>
      </w:pPr>
    </w:p>
    <w:p w14:paraId="44DAEE4A" w14:textId="77777777" w:rsidR="00B901C4" w:rsidRPr="00CE27B5" w:rsidRDefault="00E0371A">
      <w:pPr>
        <w:ind w:left="100"/>
        <w:rPr>
          <w:b/>
        </w:rPr>
      </w:pPr>
      <w:r w:rsidRPr="00CE27B5">
        <w:rPr>
          <w:b/>
        </w:rPr>
        <w:t>Art. 1 ORGANIZATORUL CAMPANIEI</w:t>
      </w:r>
    </w:p>
    <w:p w14:paraId="1DF47915" w14:textId="77777777" w:rsidR="00B901C4" w:rsidRPr="00CE27B5" w:rsidRDefault="00B901C4">
      <w:pPr>
        <w:pStyle w:val="BodyText"/>
        <w:spacing w:before="5"/>
        <w:rPr>
          <w:b/>
        </w:rPr>
      </w:pPr>
    </w:p>
    <w:p w14:paraId="46D5D932" w14:textId="16291468" w:rsidR="00B901C4" w:rsidRPr="00CE27B5" w:rsidRDefault="00E0371A">
      <w:pPr>
        <w:pStyle w:val="BodyText"/>
        <w:ind w:left="100" w:right="115"/>
        <w:jc w:val="both"/>
      </w:pPr>
      <w:r w:rsidRPr="00CE27B5">
        <w:t xml:space="preserve">Organizatorul campaniei </w:t>
      </w:r>
      <w:r w:rsidRPr="00CE27B5">
        <w:rPr>
          <w:b/>
        </w:rPr>
        <w:t>”</w:t>
      </w:r>
      <w:r w:rsidR="001C1DDB">
        <w:rPr>
          <w:b/>
        </w:rPr>
        <w:t>Vouchere Focsani</w:t>
      </w:r>
      <w:r w:rsidRPr="00CE27B5">
        <w:rPr>
          <w:b/>
        </w:rPr>
        <w:t xml:space="preserve">” </w:t>
      </w:r>
      <w:r w:rsidRPr="00CE27B5">
        <w:t>este HCL Online Advertising SRL, cu sediul</w:t>
      </w:r>
      <w:r w:rsidRPr="00CE27B5">
        <w:rPr>
          <w:spacing w:val="-15"/>
        </w:rPr>
        <w:t xml:space="preserve"> </w:t>
      </w:r>
      <w:r w:rsidRPr="00CE27B5">
        <w:t xml:space="preserve">în </w:t>
      </w:r>
      <w:r w:rsidRPr="00CE27B5">
        <w:rPr>
          <w:w w:val="95"/>
        </w:rPr>
        <w:t>România,</w:t>
      </w:r>
      <w:r w:rsidRPr="00CE27B5">
        <w:rPr>
          <w:spacing w:val="-22"/>
          <w:w w:val="95"/>
        </w:rPr>
        <w:t xml:space="preserve"> </w:t>
      </w:r>
      <w:r w:rsidRPr="00CE27B5">
        <w:rPr>
          <w:w w:val="95"/>
        </w:rPr>
        <w:t>Str.</w:t>
      </w:r>
      <w:r w:rsidRPr="00CE27B5">
        <w:rPr>
          <w:spacing w:val="-21"/>
          <w:w w:val="95"/>
        </w:rPr>
        <w:t xml:space="preserve"> </w:t>
      </w:r>
      <w:r w:rsidRPr="00CE27B5">
        <w:rPr>
          <w:w w:val="95"/>
        </w:rPr>
        <w:t>Proclamația</w:t>
      </w:r>
      <w:r w:rsidRPr="00CE27B5">
        <w:rPr>
          <w:spacing w:val="-22"/>
          <w:w w:val="95"/>
        </w:rPr>
        <w:t xml:space="preserve"> </w:t>
      </w:r>
      <w:r w:rsidRPr="00CE27B5">
        <w:rPr>
          <w:w w:val="95"/>
        </w:rPr>
        <w:t>de</w:t>
      </w:r>
      <w:r w:rsidRPr="00CE27B5">
        <w:rPr>
          <w:spacing w:val="-22"/>
          <w:w w:val="95"/>
        </w:rPr>
        <w:t xml:space="preserve"> </w:t>
      </w:r>
      <w:r w:rsidRPr="00CE27B5">
        <w:rPr>
          <w:w w:val="95"/>
        </w:rPr>
        <w:t>la</w:t>
      </w:r>
      <w:r w:rsidRPr="00CE27B5">
        <w:rPr>
          <w:spacing w:val="-22"/>
          <w:w w:val="95"/>
        </w:rPr>
        <w:t xml:space="preserve"> </w:t>
      </w:r>
      <w:r w:rsidRPr="00CE27B5">
        <w:rPr>
          <w:w w:val="95"/>
        </w:rPr>
        <w:t>Timișoara,</w:t>
      </w:r>
      <w:r w:rsidRPr="00CE27B5">
        <w:rPr>
          <w:spacing w:val="-20"/>
          <w:w w:val="95"/>
        </w:rPr>
        <w:t xml:space="preserve"> </w:t>
      </w:r>
      <w:r w:rsidRPr="00CE27B5">
        <w:rPr>
          <w:w w:val="95"/>
        </w:rPr>
        <w:t>nr.5,</w:t>
      </w:r>
      <w:r w:rsidRPr="00CE27B5">
        <w:rPr>
          <w:spacing w:val="-22"/>
          <w:w w:val="95"/>
        </w:rPr>
        <w:t xml:space="preserve"> </w:t>
      </w:r>
      <w:r w:rsidRPr="00CE27B5">
        <w:rPr>
          <w:w w:val="95"/>
        </w:rPr>
        <w:t>Corp.B,</w:t>
      </w:r>
      <w:r w:rsidRPr="00CE27B5">
        <w:rPr>
          <w:spacing w:val="-21"/>
          <w:w w:val="95"/>
        </w:rPr>
        <w:t xml:space="preserve"> </w:t>
      </w:r>
      <w:r w:rsidRPr="00CE27B5">
        <w:rPr>
          <w:w w:val="95"/>
        </w:rPr>
        <w:t>Mansarda,</w:t>
      </w:r>
      <w:r w:rsidRPr="00CE27B5">
        <w:rPr>
          <w:spacing w:val="-21"/>
          <w:w w:val="95"/>
        </w:rPr>
        <w:t xml:space="preserve"> </w:t>
      </w:r>
      <w:r w:rsidRPr="00CE27B5">
        <w:rPr>
          <w:w w:val="95"/>
        </w:rPr>
        <w:t>Loc.</w:t>
      </w:r>
      <w:r w:rsidRPr="00CE27B5">
        <w:rPr>
          <w:spacing w:val="-20"/>
          <w:w w:val="95"/>
        </w:rPr>
        <w:t xml:space="preserve"> </w:t>
      </w:r>
      <w:r w:rsidRPr="00CE27B5">
        <w:rPr>
          <w:w w:val="95"/>
        </w:rPr>
        <w:t>Timișoara,</w:t>
      </w:r>
      <w:r w:rsidRPr="00CE27B5">
        <w:rPr>
          <w:spacing w:val="-21"/>
          <w:w w:val="95"/>
        </w:rPr>
        <w:t xml:space="preserve"> </w:t>
      </w:r>
      <w:r w:rsidRPr="00CE27B5">
        <w:rPr>
          <w:w w:val="95"/>
        </w:rPr>
        <w:t>județul</w:t>
      </w:r>
      <w:r w:rsidR="0040537D">
        <w:rPr>
          <w:spacing w:val="-21"/>
          <w:w w:val="95"/>
        </w:rPr>
        <w:t xml:space="preserve"> Timis</w:t>
      </w:r>
      <w:r w:rsidRPr="00CE27B5">
        <w:rPr>
          <w:spacing w:val="-32"/>
          <w:w w:val="95"/>
        </w:rPr>
        <w:t xml:space="preserve">, </w:t>
      </w:r>
      <w:r w:rsidRPr="00CE27B5">
        <w:t>înmatriculată</w:t>
      </w:r>
      <w:r w:rsidRPr="00CE27B5">
        <w:rPr>
          <w:spacing w:val="-11"/>
        </w:rPr>
        <w:t xml:space="preserve"> </w:t>
      </w:r>
      <w:r w:rsidRPr="00CE27B5">
        <w:t>la</w:t>
      </w:r>
      <w:r w:rsidRPr="00CE27B5">
        <w:rPr>
          <w:spacing w:val="-11"/>
        </w:rPr>
        <w:t xml:space="preserve"> </w:t>
      </w:r>
      <w:r w:rsidRPr="00CE27B5">
        <w:t>Registrul</w:t>
      </w:r>
      <w:r w:rsidRPr="00CE27B5">
        <w:rPr>
          <w:spacing w:val="-8"/>
        </w:rPr>
        <w:t xml:space="preserve"> </w:t>
      </w:r>
      <w:r w:rsidRPr="00CE27B5">
        <w:t>Comerțului</w:t>
      </w:r>
      <w:r w:rsidRPr="00CE27B5">
        <w:rPr>
          <w:spacing w:val="-10"/>
        </w:rPr>
        <w:t xml:space="preserve"> </w:t>
      </w:r>
      <w:r w:rsidRPr="00CE27B5">
        <w:t>de</w:t>
      </w:r>
      <w:r w:rsidRPr="00CE27B5">
        <w:rPr>
          <w:spacing w:val="-11"/>
        </w:rPr>
        <w:t xml:space="preserve"> </w:t>
      </w:r>
      <w:r w:rsidRPr="00CE27B5">
        <w:t>pe</w:t>
      </w:r>
      <w:r w:rsidRPr="00CE27B5">
        <w:rPr>
          <w:spacing w:val="-11"/>
        </w:rPr>
        <w:t xml:space="preserve"> </w:t>
      </w:r>
      <w:r w:rsidRPr="00CE27B5">
        <w:t>lângă</w:t>
      </w:r>
      <w:r w:rsidRPr="00CE27B5">
        <w:rPr>
          <w:spacing w:val="-10"/>
        </w:rPr>
        <w:t xml:space="preserve"> </w:t>
      </w:r>
      <w:r w:rsidRPr="00CE27B5">
        <w:t>Tribunalul</w:t>
      </w:r>
      <w:r w:rsidRPr="00CE27B5">
        <w:rPr>
          <w:spacing w:val="-10"/>
        </w:rPr>
        <w:t xml:space="preserve"> </w:t>
      </w:r>
      <w:r w:rsidRPr="00CE27B5">
        <w:t>Timiș</w:t>
      </w:r>
      <w:r w:rsidRPr="00CE27B5">
        <w:rPr>
          <w:spacing w:val="-10"/>
        </w:rPr>
        <w:t xml:space="preserve"> </w:t>
      </w:r>
      <w:r w:rsidRPr="00CE27B5">
        <w:t>cu</w:t>
      </w:r>
      <w:r w:rsidRPr="00CE27B5">
        <w:rPr>
          <w:spacing w:val="-10"/>
        </w:rPr>
        <w:t xml:space="preserve"> </w:t>
      </w:r>
      <w:r w:rsidRPr="00CE27B5">
        <w:t>nr.</w:t>
      </w:r>
      <w:r w:rsidRPr="00CE27B5">
        <w:rPr>
          <w:spacing w:val="-13"/>
        </w:rPr>
        <w:t xml:space="preserve"> </w:t>
      </w:r>
      <w:r w:rsidRPr="00CE27B5">
        <w:t>J35/2856/2013,</w:t>
      </w:r>
      <w:r w:rsidRPr="00CE27B5">
        <w:rPr>
          <w:spacing w:val="-9"/>
        </w:rPr>
        <w:t xml:space="preserve"> </w:t>
      </w:r>
      <w:r w:rsidRPr="00CE27B5">
        <w:rPr>
          <w:spacing w:val="-14"/>
        </w:rPr>
        <w:t xml:space="preserve">având </w:t>
      </w:r>
      <w:r w:rsidRPr="00CE27B5">
        <w:t>cod de înregistrare fiscală RO32487169, denumit în continuare</w:t>
      </w:r>
      <w:r w:rsidR="00973837" w:rsidRPr="00CE27B5">
        <w:rPr>
          <w:b/>
        </w:rPr>
        <w:t xml:space="preserve"> Tazz</w:t>
      </w:r>
      <w:r w:rsidRPr="00CE27B5">
        <w:t>,</w:t>
      </w:r>
    </w:p>
    <w:p w14:paraId="14FA2058" w14:textId="77777777" w:rsidR="00B901C4" w:rsidRPr="00CE27B5" w:rsidRDefault="00B901C4">
      <w:pPr>
        <w:pStyle w:val="BodyText"/>
      </w:pPr>
    </w:p>
    <w:p w14:paraId="5AB786E4" w14:textId="77777777" w:rsidR="00B901C4" w:rsidRPr="00CE27B5" w:rsidRDefault="00E0371A">
      <w:pPr>
        <w:pStyle w:val="Heading1"/>
      </w:pPr>
      <w:r w:rsidRPr="00CE27B5">
        <w:t>Art. 2 DURATA CAMPANIEI SI ARIA DE DESFASURARE</w:t>
      </w:r>
    </w:p>
    <w:p w14:paraId="4DBEB823" w14:textId="77777777" w:rsidR="00B901C4" w:rsidRPr="00CE27B5" w:rsidRDefault="00B901C4">
      <w:pPr>
        <w:pStyle w:val="BodyText"/>
        <w:spacing w:before="3"/>
        <w:rPr>
          <w:b/>
        </w:rPr>
      </w:pPr>
    </w:p>
    <w:p w14:paraId="41204627" w14:textId="06792589" w:rsidR="00B901C4" w:rsidRPr="00CE27B5" w:rsidRDefault="00E0371A" w:rsidP="00411634">
      <w:pPr>
        <w:ind w:left="100" w:right="119"/>
        <w:jc w:val="both"/>
        <w:rPr>
          <w:lang w:val="en-GB"/>
        </w:rPr>
      </w:pPr>
      <w:r w:rsidRPr="00CE27B5">
        <w:t xml:space="preserve">Campania se </w:t>
      </w:r>
      <w:proofErr w:type="spellStart"/>
      <w:r w:rsidRPr="00CE27B5">
        <w:t>desfasoara</w:t>
      </w:r>
      <w:proofErr w:type="spellEnd"/>
      <w:r w:rsidRPr="00CE27B5">
        <w:t xml:space="preserve"> in </w:t>
      </w:r>
      <w:proofErr w:type="spellStart"/>
      <w:r w:rsidR="00973837" w:rsidRPr="00CE27B5">
        <w:rPr>
          <w:b/>
        </w:rPr>
        <w:t>perioada</w:t>
      </w:r>
      <w:proofErr w:type="spellEnd"/>
      <w:r w:rsidR="00973837" w:rsidRPr="00CE27B5">
        <w:rPr>
          <w:b/>
          <w:spacing w:val="-16"/>
        </w:rPr>
        <w:t xml:space="preserve"> </w:t>
      </w:r>
      <w:r w:rsidR="001C1DDB">
        <w:rPr>
          <w:b/>
          <w:spacing w:val="-16"/>
          <w:lang w:val="en-GB"/>
        </w:rPr>
        <w:t>30</w:t>
      </w:r>
      <w:r w:rsidR="00973837" w:rsidRPr="00CE27B5">
        <w:rPr>
          <w:b/>
        </w:rPr>
        <w:t>.0</w:t>
      </w:r>
      <w:r w:rsidR="00411634" w:rsidRPr="00CE27B5">
        <w:rPr>
          <w:b/>
          <w:lang w:val="en-GB"/>
        </w:rPr>
        <w:t>6</w:t>
      </w:r>
      <w:r w:rsidR="00973837" w:rsidRPr="00CE27B5">
        <w:rPr>
          <w:b/>
        </w:rPr>
        <w:t>.2022</w:t>
      </w:r>
      <w:r w:rsidR="00973837" w:rsidRPr="00CE27B5">
        <w:rPr>
          <w:b/>
          <w:spacing w:val="-14"/>
        </w:rPr>
        <w:t xml:space="preserve"> </w:t>
      </w:r>
      <w:r w:rsidR="00973837" w:rsidRPr="00CE27B5">
        <w:rPr>
          <w:b/>
        </w:rPr>
        <w:t>–</w:t>
      </w:r>
      <w:r w:rsidR="00973837" w:rsidRPr="00CE27B5">
        <w:rPr>
          <w:b/>
          <w:spacing w:val="-15"/>
        </w:rPr>
        <w:t xml:space="preserve"> </w:t>
      </w:r>
      <w:r w:rsidR="00A257A1">
        <w:rPr>
          <w:b/>
          <w:lang w:val="en-GB"/>
        </w:rPr>
        <w:t>0</w:t>
      </w:r>
      <w:r w:rsidR="001C1DDB">
        <w:rPr>
          <w:b/>
          <w:lang w:val="en-GB"/>
        </w:rPr>
        <w:t>1</w:t>
      </w:r>
      <w:r w:rsidR="00973837" w:rsidRPr="00CE27B5">
        <w:rPr>
          <w:b/>
        </w:rPr>
        <w:t>.</w:t>
      </w:r>
      <w:r w:rsidR="001C1DDB">
        <w:rPr>
          <w:b/>
        </w:rPr>
        <w:t>07</w:t>
      </w:r>
      <w:r w:rsidR="00973837" w:rsidRPr="00CE27B5">
        <w:rPr>
          <w:b/>
        </w:rPr>
        <w:t>.2022</w:t>
      </w:r>
      <w:r w:rsidR="00973837" w:rsidRPr="00CE27B5">
        <w:rPr>
          <w:b/>
          <w:spacing w:val="-15"/>
        </w:rPr>
        <w:t xml:space="preserve"> </w:t>
      </w:r>
      <w:r w:rsidR="00D217F7">
        <w:t xml:space="preserve">in </w:t>
      </w:r>
      <w:proofErr w:type="spellStart"/>
      <w:r w:rsidR="00D217F7">
        <w:t>parcarea</w:t>
      </w:r>
      <w:proofErr w:type="spellEnd"/>
      <w:r w:rsidR="0040537D">
        <w:t xml:space="preserve"> </w:t>
      </w:r>
      <w:proofErr w:type="spellStart"/>
      <w:r w:rsidR="0040537D">
        <w:t>magazinului</w:t>
      </w:r>
      <w:proofErr w:type="spellEnd"/>
      <w:r w:rsidR="00D217F7">
        <w:t xml:space="preserve"> Kaufland,</w:t>
      </w:r>
      <w:r w:rsidR="0040537D">
        <w:t xml:space="preserve"> situate pe</w:t>
      </w:r>
      <w:r w:rsidR="00D217F7">
        <w:t xml:space="preserve"> </w:t>
      </w:r>
      <w:proofErr w:type="spellStart"/>
      <w:r w:rsidR="00D217F7">
        <w:t>strada</w:t>
      </w:r>
      <w:proofErr w:type="spellEnd"/>
      <w:r w:rsidR="00D217F7">
        <w:t xml:space="preserve"> </w:t>
      </w:r>
      <w:proofErr w:type="spellStart"/>
      <w:r w:rsidR="00D217F7">
        <w:t>Brailei</w:t>
      </w:r>
      <w:proofErr w:type="spellEnd"/>
      <w:r w:rsidR="00D217F7">
        <w:t xml:space="preserve">, </w:t>
      </w:r>
      <w:r w:rsidR="00A257A1">
        <w:t xml:space="preserve">nr. 102 </w:t>
      </w:r>
      <w:r w:rsidR="00D217F7">
        <w:t xml:space="preserve">din </w:t>
      </w:r>
      <w:proofErr w:type="spellStart"/>
      <w:r w:rsidR="00D217F7">
        <w:t>localitatea</w:t>
      </w:r>
      <w:proofErr w:type="spellEnd"/>
      <w:r w:rsidR="00D217F7">
        <w:t xml:space="preserve"> Focsani</w:t>
      </w:r>
      <w:r w:rsidR="00411634" w:rsidRPr="00CE27B5">
        <w:rPr>
          <w:lang w:val="en-GB"/>
        </w:rPr>
        <w:t>.</w:t>
      </w:r>
    </w:p>
    <w:p w14:paraId="0E302FBF" w14:textId="77777777" w:rsidR="00B901C4" w:rsidRPr="00CE27B5" w:rsidRDefault="00B901C4">
      <w:pPr>
        <w:pStyle w:val="BodyText"/>
      </w:pPr>
    </w:p>
    <w:p w14:paraId="69A4633D" w14:textId="523989C1" w:rsidR="00B901C4" w:rsidRPr="00CE27B5" w:rsidRDefault="00E0371A">
      <w:pPr>
        <w:pStyle w:val="Heading1"/>
      </w:pPr>
      <w:r w:rsidRPr="00CE27B5">
        <w:t>Art. 3 PARTICIPANTI SI PRODUSE PARTICI</w:t>
      </w:r>
      <w:r w:rsidR="00411634" w:rsidRPr="00CE27B5">
        <w:t>P</w:t>
      </w:r>
      <w:r w:rsidRPr="00CE27B5">
        <w:t>ANTE LA CAMPANIE</w:t>
      </w:r>
    </w:p>
    <w:p w14:paraId="6280057B" w14:textId="77777777" w:rsidR="00B901C4" w:rsidRPr="00CE27B5" w:rsidRDefault="00B901C4">
      <w:pPr>
        <w:pStyle w:val="BodyText"/>
        <w:spacing w:before="5"/>
        <w:rPr>
          <w:b/>
        </w:rPr>
      </w:pPr>
    </w:p>
    <w:p w14:paraId="7EA9F135" w14:textId="7EC5DFD4" w:rsidR="00B901C4" w:rsidRPr="00CE27B5" w:rsidRDefault="00E0371A" w:rsidP="00CE27B5">
      <w:pPr>
        <w:ind w:left="100" w:right="115"/>
        <w:jc w:val="both"/>
      </w:pPr>
      <w:r w:rsidRPr="00CE27B5">
        <w:t xml:space="preserve">Campania se </w:t>
      </w:r>
      <w:proofErr w:type="spellStart"/>
      <w:r w:rsidRPr="00CE27B5">
        <w:t>adreseaza</w:t>
      </w:r>
      <w:proofErr w:type="spellEnd"/>
      <w:r w:rsidRPr="00CE27B5">
        <w:t xml:space="preserve"> </w:t>
      </w:r>
      <w:proofErr w:type="spellStart"/>
      <w:r w:rsidRPr="00CE27B5">
        <w:t>tuturor</w:t>
      </w:r>
      <w:proofErr w:type="spellEnd"/>
      <w:r w:rsidRPr="00CE27B5">
        <w:t xml:space="preserve"> </w:t>
      </w:r>
      <w:proofErr w:type="spellStart"/>
      <w:r w:rsidRPr="00CE27B5">
        <w:t>persoanelor</w:t>
      </w:r>
      <w:proofErr w:type="spellEnd"/>
      <w:r w:rsidRPr="00CE27B5">
        <w:t xml:space="preserve"> </w:t>
      </w:r>
      <w:proofErr w:type="spellStart"/>
      <w:r w:rsidRPr="00CE27B5">
        <w:t>fizice</w:t>
      </w:r>
      <w:proofErr w:type="spellEnd"/>
      <w:r w:rsidRPr="00CE27B5">
        <w:t xml:space="preserve"> care </w:t>
      </w:r>
      <w:r w:rsidR="00D217F7">
        <w:t xml:space="preserve">intra in </w:t>
      </w:r>
      <w:proofErr w:type="spellStart"/>
      <w:r w:rsidR="00D217F7">
        <w:t>posesia</w:t>
      </w:r>
      <w:proofErr w:type="spellEnd"/>
      <w:r w:rsidR="00D217F7">
        <w:t xml:space="preserve"> </w:t>
      </w:r>
      <w:proofErr w:type="spellStart"/>
      <w:r w:rsidR="00D217F7">
        <w:t>unui</w:t>
      </w:r>
      <w:proofErr w:type="spellEnd"/>
      <w:r w:rsidR="00D217F7">
        <w:t xml:space="preserve"> voucher si </w:t>
      </w:r>
      <w:proofErr w:type="spellStart"/>
      <w:r w:rsidRPr="00CE27B5">
        <w:t>plaseaza</w:t>
      </w:r>
      <w:proofErr w:type="spellEnd"/>
      <w:r w:rsidRPr="00CE27B5">
        <w:t xml:space="preserve"> </w:t>
      </w:r>
      <w:r w:rsidR="00CE27B5" w:rsidRPr="00CE27B5">
        <w:t>prima</w:t>
      </w:r>
      <w:r w:rsidRPr="00CE27B5">
        <w:t xml:space="preserve"> </w:t>
      </w:r>
      <w:proofErr w:type="spellStart"/>
      <w:r w:rsidRPr="00CE27B5">
        <w:t>comanda</w:t>
      </w:r>
      <w:proofErr w:type="spellEnd"/>
      <w:r w:rsidRPr="00CE27B5">
        <w:t xml:space="preserve"> </w:t>
      </w:r>
      <w:r w:rsidR="0040537D">
        <w:t xml:space="preserve">de pe </w:t>
      </w:r>
      <w:proofErr w:type="spellStart"/>
      <w:r w:rsidR="0040537D">
        <w:t>cont</w:t>
      </w:r>
      <w:proofErr w:type="spellEnd"/>
      <w:r w:rsidR="0040537D">
        <w:t xml:space="preserve">, </w:t>
      </w:r>
      <w:r w:rsidRPr="00CE27B5">
        <w:t xml:space="preserve">in </w:t>
      </w:r>
      <w:proofErr w:type="spellStart"/>
      <w:r w:rsidRPr="00CE27B5">
        <w:t>valoare</w:t>
      </w:r>
      <w:proofErr w:type="spellEnd"/>
      <w:r w:rsidRPr="00CE27B5">
        <w:t xml:space="preserve"> de </w:t>
      </w:r>
      <w:r w:rsidRPr="00CE27B5">
        <w:rPr>
          <w:b/>
        </w:rPr>
        <w:t xml:space="preserve">minim </w:t>
      </w:r>
      <w:r w:rsidR="00D217F7">
        <w:rPr>
          <w:b/>
        </w:rPr>
        <w:t>5</w:t>
      </w:r>
      <w:r w:rsidRPr="00CE27B5">
        <w:rPr>
          <w:b/>
        </w:rPr>
        <w:t>0</w:t>
      </w:r>
      <w:r w:rsidR="00CE27B5" w:rsidRPr="00CE27B5">
        <w:rPr>
          <w:b/>
        </w:rPr>
        <w:t xml:space="preserve"> de</w:t>
      </w:r>
      <w:r w:rsidRPr="00CE27B5">
        <w:rPr>
          <w:b/>
        </w:rPr>
        <w:t xml:space="preserve"> </w:t>
      </w:r>
      <w:r w:rsidR="00CE27B5" w:rsidRPr="00CE27B5">
        <w:rPr>
          <w:b/>
        </w:rPr>
        <w:t>L</w:t>
      </w:r>
      <w:r w:rsidRPr="00CE27B5">
        <w:rPr>
          <w:b/>
        </w:rPr>
        <w:t xml:space="preserve">ei </w:t>
      </w:r>
      <w:r w:rsidRPr="00CE27B5">
        <w:rPr>
          <w:i/>
        </w:rPr>
        <w:t xml:space="preserve">(nu sunt </w:t>
      </w:r>
      <w:proofErr w:type="spellStart"/>
      <w:r w:rsidRPr="00CE27B5">
        <w:rPr>
          <w:i/>
        </w:rPr>
        <w:t>incluse</w:t>
      </w:r>
      <w:proofErr w:type="spellEnd"/>
      <w:r w:rsidRPr="00CE27B5">
        <w:rPr>
          <w:i/>
        </w:rPr>
        <w:t xml:space="preserve"> in </w:t>
      </w:r>
      <w:proofErr w:type="spellStart"/>
      <w:r w:rsidRPr="00CE27B5">
        <w:rPr>
          <w:i/>
        </w:rPr>
        <w:t>calcul</w:t>
      </w:r>
      <w:proofErr w:type="spellEnd"/>
      <w:r w:rsidRPr="00CE27B5">
        <w:rPr>
          <w:i/>
        </w:rPr>
        <w:t xml:space="preserve"> </w:t>
      </w:r>
      <w:proofErr w:type="spellStart"/>
      <w:r w:rsidRPr="00CE27B5">
        <w:rPr>
          <w:i/>
        </w:rPr>
        <w:t>taxele</w:t>
      </w:r>
      <w:proofErr w:type="spellEnd"/>
      <w:r w:rsidRPr="00CE27B5">
        <w:rPr>
          <w:i/>
        </w:rPr>
        <w:t xml:space="preserve"> </w:t>
      </w:r>
      <w:proofErr w:type="spellStart"/>
      <w:r w:rsidRPr="00CE27B5">
        <w:rPr>
          <w:i/>
        </w:rPr>
        <w:t>aditionale</w:t>
      </w:r>
      <w:proofErr w:type="spellEnd"/>
      <w:r w:rsidRPr="00CE27B5">
        <w:rPr>
          <w:i/>
        </w:rPr>
        <w:t xml:space="preserve"> precum: taxa </w:t>
      </w:r>
      <w:proofErr w:type="spellStart"/>
      <w:r w:rsidRPr="00CE27B5">
        <w:rPr>
          <w:i/>
        </w:rPr>
        <w:t>pentru</w:t>
      </w:r>
      <w:proofErr w:type="spellEnd"/>
      <w:r w:rsidRPr="00CE27B5">
        <w:rPr>
          <w:i/>
        </w:rPr>
        <w:t xml:space="preserve"> </w:t>
      </w:r>
      <w:proofErr w:type="spellStart"/>
      <w:r w:rsidRPr="00CE27B5">
        <w:rPr>
          <w:i/>
        </w:rPr>
        <w:t>ambalaj</w:t>
      </w:r>
      <w:proofErr w:type="spellEnd"/>
      <w:r w:rsidRPr="00CE27B5">
        <w:rPr>
          <w:i/>
        </w:rPr>
        <w:t>, taxa de</w:t>
      </w:r>
      <w:r w:rsidRPr="00CE27B5">
        <w:rPr>
          <w:i/>
          <w:spacing w:val="-31"/>
        </w:rPr>
        <w:t xml:space="preserve"> </w:t>
      </w:r>
      <w:r w:rsidRPr="00CE27B5">
        <w:rPr>
          <w:i/>
        </w:rPr>
        <w:t xml:space="preserve">transport, taxa de </w:t>
      </w:r>
      <w:proofErr w:type="spellStart"/>
      <w:r w:rsidRPr="00CE27B5">
        <w:rPr>
          <w:i/>
        </w:rPr>
        <w:t>vreme</w:t>
      </w:r>
      <w:proofErr w:type="spellEnd"/>
      <w:r w:rsidRPr="00CE27B5">
        <w:rPr>
          <w:i/>
        </w:rPr>
        <w:t xml:space="preserve"> rea, taxa </w:t>
      </w:r>
      <w:proofErr w:type="spellStart"/>
      <w:r w:rsidRPr="00CE27B5">
        <w:rPr>
          <w:i/>
        </w:rPr>
        <w:t>pentru</w:t>
      </w:r>
      <w:proofErr w:type="spellEnd"/>
      <w:r w:rsidRPr="00CE27B5">
        <w:rPr>
          <w:i/>
        </w:rPr>
        <w:t xml:space="preserve"> </w:t>
      </w:r>
      <w:proofErr w:type="spellStart"/>
      <w:r w:rsidRPr="00CE27B5">
        <w:rPr>
          <w:i/>
        </w:rPr>
        <w:t>distanta</w:t>
      </w:r>
      <w:proofErr w:type="spellEnd"/>
      <w:r w:rsidRPr="00CE27B5">
        <w:rPr>
          <w:i/>
        </w:rPr>
        <w:t xml:space="preserve"> </w:t>
      </w:r>
      <w:proofErr w:type="spellStart"/>
      <w:r w:rsidRPr="00CE27B5">
        <w:rPr>
          <w:i/>
        </w:rPr>
        <w:t>suplimentara</w:t>
      </w:r>
      <w:proofErr w:type="spellEnd"/>
      <w:r w:rsidRPr="00CE27B5">
        <w:rPr>
          <w:i/>
        </w:rPr>
        <w:t xml:space="preserve"> si taxa </w:t>
      </w:r>
      <w:proofErr w:type="spellStart"/>
      <w:r w:rsidRPr="00CE27B5">
        <w:rPr>
          <w:i/>
        </w:rPr>
        <w:t>pentru</w:t>
      </w:r>
      <w:proofErr w:type="spellEnd"/>
      <w:r w:rsidRPr="00CE27B5">
        <w:rPr>
          <w:i/>
        </w:rPr>
        <w:t xml:space="preserve"> </w:t>
      </w:r>
      <w:proofErr w:type="spellStart"/>
      <w:r w:rsidRPr="00CE27B5">
        <w:rPr>
          <w:i/>
        </w:rPr>
        <w:t>comenzi</w:t>
      </w:r>
      <w:proofErr w:type="spellEnd"/>
      <w:r w:rsidRPr="00CE27B5">
        <w:rPr>
          <w:i/>
        </w:rPr>
        <w:t xml:space="preserve"> sub 29.90 Lei), </w:t>
      </w:r>
      <w:r w:rsidRPr="00CE27B5">
        <w:t>la</w:t>
      </w:r>
      <w:r w:rsidR="00D217F7">
        <w:rPr>
          <w:lang w:val="en-GB"/>
        </w:rPr>
        <w:t xml:space="preserve"> </w:t>
      </w:r>
      <w:proofErr w:type="spellStart"/>
      <w:r w:rsidR="00D217F7">
        <w:rPr>
          <w:lang w:val="en-GB"/>
        </w:rPr>
        <w:t>oricare</w:t>
      </w:r>
      <w:proofErr w:type="spellEnd"/>
      <w:r w:rsidR="00D217F7">
        <w:rPr>
          <w:lang w:val="en-GB"/>
        </w:rPr>
        <w:t xml:space="preserve"> </w:t>
      </w:r>
      <w:proofErr w:type="spellStart"/>
      <w:r w:rsidR="00D217F7">
        <w:rPr>
          <w:lang w:val="en-GB"/>
        </w:rPr>
        <w:t>partener</w:t>
      </w:r>
      <w:proofErr w:type="spellEnd"/>
      <w:r w:rsidR="00D217F7">
        <w:rPr>
          <w:lang w:val="en-GB"/>
        </w:rPr>
        <w:t xml:space="preserve"> din </w:t>
      </w:r>
      <w:proofErr w:type="spellStart"/>
      <w:r w:rsidR="00D217F7">
        <w:rPr>
          <w:lang w:val="en-GB"/>
        </w:rPr>
        <w:t>categoria</w:t>
      </w:r>
      <w:proofErr w:type="spellEnd"/>
      <w:r w:rsidR="00D217F7">
        <w:rPr>
          <w:lang w:val="en-GB"/>
        </w:rPr>
        <w:t xml:space="preserve"> </w:t>
      </w:r>
      <w:proofErr w:type="spellStart"/>
      <w:r w:rsidR="00D217F7">
        <w:rPr>
          <w:lang w:val="en-GB"/>
        </w:rPr>
        <w:t>Restaurante</w:t>
      </w:r>
      <w:proofErr w:type="spellEnd"/>
      <w:r w:rsidR="0040537D">
        <w:rPr>
          <w:lang w:val="en-GB"/>
        </w:rPr>
        <w:t xml:space="preserve">, </w:t>
      </w:r>
      <w:proofErr w:type="spellStart"/>
      <w:r w:rsidR="0040537D">
        <w:rPr>
          <w:lang w:val="en-GB"/>
        </w:rPr>
        <w:t>disponibil</w:t>
      </w:r>
      <w:proofErr w:type="spellEnd"/>
      <w:r w:rsidR="0040537D">
        <w:rPr>
          <w:lang w:val="en-GB"/>
        </w:rPr>
        <w:t xml:space="preserve"> pe </w:t>
      </w:r>
      <w:proofErr w:type="spellStart"/>
      <w:r w:rsidR="0040537D">
        <w:rPr>
          <w:lang w:val="en-GB"/>
        </w:rPr>
        <w:t>platforma</w:t>
      </w:r>
      <w:proofErr w:type="spellEnd"/>
      <w:r w:rsidR="0040537D">
        <w:rPr>
          <w:lang w:val="en-GB"/>
        </w:rPr>
        <w:t xml:space="preserve"> Tazz</w:t>
      </w:r>
      <w:r w:rsidR="00CE27B5" w:rsidRPr="00CE27B5">
        <w:t>.</w:t>
      </w:r>
    </w:p>
    <w:p w14:paraId="5E9585A2" w14:textId="77777777" w:rsidR="00B901C4" w:rsidRPr="00CE27B5" w:rsidRDefault="00B901C4">
      <w:pPr>
        <w:pStyle w:val="BodyText"/>
        <w:spacing w:before="5"/>
      </w:pPr>
    </w:p>
    <w:p w14:paraId="2934882C" w14:textId="77777777" w:rsidR="00B901C4" w:rsidRPr="00CE27B5" w:rsidRDefault="00E0371A">
      <w:pPr>
        <w:pStyle w:val="Heading1"/>
        <w:jc w:val="both"/>
      </w:pPr>
      <w:r w:rsidRPr="00CE27B5">
        <w:t>Art. 4 DREPTUL LA PARTICIPARE</w:t>
      </w:r>
    </w:p>
    <w:p w14:paraId="5F58BE2C" w14:textId="77777777" w:rsidR="00B901C4" w:rsidRPr="00CE27B5" w:rsidRDefault="00B901C4">
      <w:pPr>
        <w:pStyle w:val="BodyText"/>
        <w:spacing w:before="2"/>
        <w:rPr>
          <w:b/>
        </w:rPr>
      </w:pPr>
    </w:p>
    <w:p w14:paraId="6A84950B" w14:textId="49BDF2EE" w:rsidR="00B901C4" w:rsidRPr="00CE27B5" w:rsidRDefault="003D0751">
      <w:pPr>
        <w:pStyle w:val="BodyText"/>
        <w:ind w:left="100" w:right="115"/>
        <w:jc w:val="both"/>
      </w:pPr>
      <w:r w:rsidRPr="00CE27B5">
        <w:rPr>
          <w:noProof/>
        </w:rPr>
        <mc:AlternateContent>
          <mc:Choice Requires="wps">
            <w:drawing>
              <wp:anchor distT="0" distB="0" distL="114300" distR="114300" simplePos="0" relativeHeight="251657728" behindDoc="1" locked="0" layoutInCell="1" allowOverlap="1" wp14:anchorId="5FC34642" wp14:editId="616B455D">
                <wp:simplePos x="0" y="0"/>
                <wp:positionH relativeFrom="page">
                  <wp:posOffset>5290820</wp:posOffset>
                </wp:positionH>
                <wp:positionV relativeFrom="paragraph">
                  <wp:posOffset>334645</wp:posOffset>
                </wp:positionV>
                <wp:extent cx="41275" cy="76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7620"/>
                        </a:xfrm>
                        <a:prstGeom prst="rect">
                          <a:avLst/>
                        </a:prstGeom>
                        <a:solidFill>
                          <a:srgbClr val="115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F4BFA" id="Rectangle 2" o:spid="_x0000_s1026" style="position:absolute;margin-left:416.6pt;margin-top:26.35pt;width:3.25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" fillcolor="#1154cc" stroked="f">
                <v:path arrowok="t"/>
                <w10:wrap anchorx="page"/>
              </v:rect>
            </w:pict>
          </mc:Fallback>
        </mc:AlternateContent>
      </w:r>
      <w:r w:rsidR="00E0371A" w:rsidRPr="00CE27B5">
        <w:t>Campania se adresează tuturor persoanelor fizice, cu varsta de minim 16 ani, din localitat</w:t>
      </w:r>
      <w:r w:rsidR="0076712D" w:rsidRPr="00CE27B5">
        <w:t xml:space="preserve">ea </w:t>
      </w:r>
      <w:r w:rsidR="00A257A1">
        <w:t>Focsani,</w:t>
      </w:r>
      <w:r w:rsidR="00973837" w:rsidRPr="00CE27B5">
        <w:t xml:space="preserve"> </w:t>
      </w:r>
      <w:r w:rsidR="00E0371A" w:rsidRPr="00CE27B5">
        <w:t>care</w:t>
      </w:r>
      <w:r w:rsidR="00E0371A" w:rsidRPr="00CE27B5">
        <w:rPr>
          <w:spacing w:val="-10"/>
        </w:rPr>
        <w:t xml:space="preserve"> </w:t>
      </w:r>
      <w:r w:rsidR="00E0371A" w:rsidRPr="00CE27B5">
        <w:t>accesează</w:t>
      </w:r>
      <w:r w:rsidR="00E0371A" w:rsidRPr="00CE27B5">
        <w:rPr>
          <w:spacing w:val="-10"/>
        </w:rPr>
        <w:t xml:space="preserve"> </w:t>
      </w:r>
      <w:r w:rsidR="00E0371A" w:rsidRPr="00CE27B5">
        <w:t>online</w:t>
      </w:r>
      <w:r w:rsidR="00E0371A" w:rsidRPr="00CE27B5">
        <w:rPr>
          <w:spacing w:val="-9"/>
        </w:rPr>
        <w:t xml:space="preserve"> </w:t>
      </w:r>
      <w:r w:rsidR="00E0371A" w:rsidRPr="00CE27B5">
        <w:t>site-ul</w:t>
      </w:r>
      <w:r w:rsidR="00E0371A" w:rsidRPr="00CE27B5">
        <w:rPr>
          <w:spacing w:val="-8"/>
        </w:rPr>
        <w:t xml:space="preserve"> </w:t>
      </w:r>
      <w:hyperlink r:id="rId5">
        <w:r w:rsidR="00E0371A" w:rsidRPr="00CE27B5">
          <w:rPr>
            <w:color w:val="0462C1"/>
            <w:u w:val="single" w:color="0462C1"/>
          </w:rPr>
          <w:t xml:space="preserve">www.tazz.ro </w:t>
        </w:r>
      </w:hyperlink>
      <w:r w:rsidR="00E0371A" w:rsidRPr="00CE27B5">
        <w:t>sau</w:t>
      </w:r>
      <w:r w:rsidR="00E0371A" w:rsidRPr="00CE27B5">
        <w:rPr>
          <w:spacing w:val="-9"/>
        </w:rPr>
        <w:t xml:space="preserve"> </w:t>
      </w:r>
      <w:r w:rsidR="00E0371A" w:rsidRPr="00CE27B5">
        <w:t>aplicația</w:t>
      </w:r>
      <w:r w:rsidR="00E0371A" w:rsidRPr="00CE27B5">
        <w:rPr>
          <w:spacing w:val="-10"/>
        </w:rPr>
        <w:t xml:space="preserve"> </w:t>
      </w:r>
      <w:r w:rsidR="00E0371A" w:rsidRPr="00CE27B5">
        <w:t>mobilă</w:t>
      </w:r>
      <w:r w:rsidR="00E0371A" w:rsidRPr="00CE27B5">
        <w:rPr>
          <w:spacing w:val="-7"/>
        </w:rPr>
        <w:t xml:space="preserve"> </w:t>
      </w:r>
      <w:r w:rsidR="00973837" w:rsidRPr="00CE27B5">
        <w:rPr>
          <w:b/>
          <w:spacing w:val="-7"/>
        </w:rPr>
        <w:t>Tazz</w:t>
      </w:r>
      <w:r w:rsidR="00E0371A" w:rsidRPr="00CE27B5">
        <w:t>,</w:t>
      </w:r>
      <w:r w:rsidR="00E0371A" w:rsidRPr="00CE27B5">
        <w:rPr>
          <w:spacing w:val="-9"/>
        </w:rPr>
        <w:t xml:space="preserve"> </w:t>
      </w:r>
      <w:r w:rsidR="00E0371A" w:rsidRPr="00CE27B5">
        <w:t>disponibilă</w:t>
      </w:r>
      <w:r w:rsidR="00E0371A" w:rsidRPr="00CE27B5">
        <w:rPr>
          <w:spacing w:val="-9"/>
        </w:rPr>
        <w:t xml:space="preserve"> </w:t>
      </w:r>
      <w:r w:rsidR="00E0371A" w:rsidRPr="00CE27B5">
        <w:t>gratuit</w:t>
      </w:r>
      <w:r w:rsidR="00E0371A" w:rsidRPr="00CE27B5">
        <w:rPr>
          <w:spacing w:val="-10"/>
        </w:rPr>
        <w:t xml:space="preserve"> </w:t>
      </w:r>
      <w:r w:rsidR="00E0371A" w:rsidRPr="00CE27B5">
        <w:t>în</w:t>
      </w:r>
      <w:r w:rsidR="00E0371A" w:rsidRPr="00CE27B5">
        <w:rPr>
          <w:spacing w:val="-9"/>
        </w:rPr>
        <w:t xml:space="preserve"> </w:t>
      </w:r>
      <w:r w:rsidR="00E0371A" w:rsidRPr="00CE27B5">
        <w:t>magazinele</w:t>
      </w:r>
      <w:r w:rsidR="00E0371A" w:rsidRPr="00CE27B5">
        <w:rPr>
          <w:spacing w:val="-10"/>
        </w:rPr>
        <w:t xml:space="preserve"> </w:t>
      </w:r>
      <w:r w:rsidR="00E0371A" w:rsidRPr="00CE27B5">
        <w:t>Google</w:t>
      </w:r>
      <w:r w:rsidR="00E0371A" w:rsidRPr="00CE27B5">
        <w:rPr>
          <w:spacing w:val="-9"/>
        </w:rPr>
        <w:t xml:space="preserve"> </w:t>
      </w:r>
      <w:r w:rsidR="00E0371A" w:rsidRPr="00CE27B5">
        <w:t>Play</w:t>
      </w:r>
      <w:r w:rsidR="00E0371A" w:rsidRPr="00CE27B5">
        <w:rPr>
          <w:spacing w:val="-10"/>
        </w:rPr>
        <w:t xml:space="preserve"> </w:t>
      </w:r>
      <w:r w:rsidR="00E0371A" w:rsidRPr="00CE27B5">
        <w:t>și</w:t>
      </w:r>
      <w:r w:rsidR="00E0371A" w:rsidRPr="00CE27B5">
        <w:rPr>
          <w:spacing w:val="-9"/>
        </w:rPr>
        <w:t xml:space="preserve"> </w:t>
      </w:r>
      <w:r w:rsidR="00E0371A" w:rsidRPr="00CE27B5">
        <w:t>AppStore.</w:t>
      </w:r>
      <w:r w:rsidR="00E0371A" w:rsidRPr="00CE27B5">
        <w:rPr>
          <w:spacing w:val="-9"/>
        </w:rPr>
        <w:t xml:space="preserve"> </w:t>
      </w:r>
      <w:r w:rsidR="00E0371A" w:rsidRPr="00CE27B5">
        <w:t>Pentru</w:t>
      </w:r>
      <w:r w:rsidR="00E0371A" w:rsidRPr="00CE27B5">
        <w:rPr>
          <w:spacing w:val="-10"/>
        </w:rPr>
        <w:t xml:space="preserve"> </w:t>
      </w:r>
      <w:r w:rsidR="00E0371A" w:rsidRPr="00CE27B5">
        <w:t>a</w:t>
      </w:r>
      <w:r w:rsidR="00E0371A" w:rsidRPr="00CE27B5">
        <w:rPr>
          <w:spacing w:val="-11"/>
        </w:rPr>
        <w:t xml:space="preserve"> </w:t>
      </w:r>
      <w:r w:rsidR="00E0371A" w:rsidRPr="00CE27B5">
        <w:t>putea</w:t>
      </w:r>
      <w:r w:rsidR="00E0371A" w:rsidRPr="00CE27B5">
        <w:rPr>
          <w:spacing w:val="-10"/>
        </w:rPr>
        <w:t xml:space="preserve"> </w:t>
      </w:r>
      <w:r w:rsidR="00E0371A" w:rsidRPr="00CE27B5">
        <w:t>participa</w:t>
      </w:r>
      <w:r w:rsidR="00E0371A" w:rsidRPr="00CE27B5">
        <w:rPr>
          <w:spacing w:val="-10"/>
        </w:rPr>
        <w:t xml:space="preserve"> </w:t>
      </w:r>
      <w:r w:rsidR="00E0371A" w:rsidRPr="00CE27B5">
        <w:rPr>
          <w:spacing w:val="-11"/>
        </w:rPr>
        <w:t xml:space="preserve">la </w:t>
      </w:r>
      <w:r w:rsidR="00E0371A" w:rsidRPr="00CE27B5">
        <w:t xml:space="preserve">campanie, este necesar ca persoanele sa aiba un cont </w:t>
      </w:r>
      <w:r w:rsidR="00973837" w:rsidRPr="00CE27B5">
        <w:rPr>
          <w:b/>
        </w:rPr>
        <w:t xml:space="preserve">Tazz </w:t>
      </w:r>
      <w:r w:rsidR="00E0371A" w:rsidRPr="00CE27B5">
        <w:t xml:space="preserve">activ la data începerii campaniei </w:t>
      </w:r>
      <w:r w:rsidR="00A257A1">
        <w:t>sau</w:t>
      </w:r>
      <w:r w:rsidR="00E0371A" w:rsidRPr="00CE27B5">
        <w:t xml:space="preserve"> sa isi deschida un cont nou </w:t>
      </w:r>
      <w:r w:rsidR="00A257A1">
        <w:t xml:space="preserve">si sa nu fi plasat nicio comanda pana la momentul utilizarii voucherului. </w:t>
      </w:r>
      <w:r w:rsidR="00E0371A" w:rsidRPr="00CE27B5">
        <w:t>Prin participarea la aceasta campanie, participantii accepta integral si liber consimtit prevederile acestui</w:t>
      </w:r>
      <w:r w:rsidR="00E0371A" w:rsidRPr="00CE27B5">
        <w:rPr>
          <w:spacing w:val="-2"/>
        </w:rPr>
        <w:t xml:space="preserve"> </w:t>
      </w:r>
      <w:r w:rsidR="00E0371A" w:rsidRPr="00CE27B5">
        <w:t>regulament.</w:t>
      </w:r>
    </w:p>
    <w:p w14:paraId="7B56B8E2" w14:textId="77777777" w:rsidR="00B901C4" w:rsidRPr="00CE27B5" w:rsidRDefault="00B901C4">
      <w:pPr>
        <w:pStyle w:val="BodyText"/>
        <w:spacing w:before="6"/>
      </w:pPr>
    </w:p>
    <w:p w14:paraId="48FFB9E6" w14:textId="62F08563" w:rsidR="00B901C4" w:rsidRDefault="00E0371A">
      <w:pPr>
        <w:pStyle w:val="Heading1"/>
        <w:jc w:val="both"/>
      </w:pPr>
      <w:r w:rsidRPr="00CE27B5">
        <w:t>Art. 5 MECANISMUL CAMPANIEI</w:t>
      </w:r>
    </w:p>
    <w:p w14:paraId="403A08AC" w14:textId="0D6B82EF" w:rsidR="00D217F7" w:rsidRDefault="00D217F7">
      <w:pPr>
        <w:pStyle w:val="Heading1"/>
        <w:jc w:val="both"/>
      </w:pPr>
    </w:p>
    <w:p w14:paraId="41A7A362" w14:textId="3D08EA72" w:rsidR="00910D62" w:rsidRDefault="00D217F7" w:rsidP="0040537D">
      <w:pPr>
        <w:jc w:val="both"/>
        <w:rPr>
          <w:b/>
          <w:lang w:val="en-GB"/>
        </w:rPr>
      </w:pPr>
      <w:r w:rsidRPr="00910D62">
        <w:t xml:space="preserve">In </w:t>
      </w:r>
      <w:proofErr w:type="spellStart"/>
      <w:r w:rsidRPr="00910D62">
        <w:t>perioada</w:t>
      </w:r>
      <w:proofErr w:type="spellEnd"/>
      <w:r w:rsidRPr="00910D62">
        <w:t xml:space="preserve"> </w:t>
      </w:r>
      <w:r w:rsidRPr="0040537D">
        <w:rPr>
          <w:b/>
          <w:bCs/>
        </w:rPr>
        <w:t>30.06.2022 – 01.07.2022</w:t>
      </w:r>
      <w:r w:rsidRPr="00910D62">
        <w:t xml:space="preserve"> </w:t>
      </w:r>
      <w:proofErr w:type="spellStart"/>
      <w:r w:rsidR="00910D62" w:rsidRPr="00910D62">
        <w:t>vor</w:t>
      </w:r>
      <w:proofErr w:type="spellEnd"/>
      <w:r w:rsidR="00910D62" w:rsidRPr="00910D62">
        <w:t xml:space="preserve"> fi </w:t>
      </w:r>
      <w:proofErr w:type="spellStart"/>
      <w:r w:rsidR="00910D62" w:rsidRPr="00910D62">
        <w:t>oferite</w:t>
      </w:r>
      <w:proofErr w:type="spellEnd"/>
      <w:r w:rsidR="00713884">
        <w:t xml:space="preserve"> in mod gratuity,</w:t>
      </w:r>
      <w:r w:rsidR="00910D62" w:rsidRPr="00910D62">
        <w:t xml:space="preserve"> in </w:t>
      </w:r>
      <w:proofErr w:type="spellStart"/>
      <w:r w:rsidR="00910D62" w:rsidRPr="00910D62">
        <w:t>parcarea</w:t>
      </w:r>
      <w:proofErr w:type="spellEnd"/>
      <w:r w:rsidR="0040537D">
        <w:t xml:space="preserve"> </w:t>
      </w:r>
      <w:proofErr w:type="spellStart"/>
      <w:r w:rsidR="0040537D">
        <w:t>magazinului</w:t>
      </w:r>
      <w:proofErr w:type="spellEnd"/>
      <w:r w:rsidR="00910D62" w:rsidRPr="00910D62">
        <w:t xml:space="preserve"> Kaufland,</w:t>
      </w:r>
      <w:r w:rsidR="0040537D">
        <w:t xml:space="preserve"> </w:t>
      </w:r>
      <w:proofErr w:type="spellStart"/>
      <w:r w:rsidR="0040537D">
        <w:t>situat</w:t>
      </w:r>
      <w:proofErr w:type="spellEnd"/>
      <w:r w:rsidR="0040537D">
        <w:t xml:space="preserve"> </w:t>
      </w:r>
      <w:proofErr w:type="gramStart"/>
      <w:r w:rsidR="0040537D">
        <w:t xml:space="preserve">pe </w:t>
      </w:r>
      <w:r w:rsidR="00910D62" w:rsidRPr="00910D62">
        <w:t xml:space="preserve"> </w:t>
      </w:r>
      <w:proofErr w:type="spellStart"/>
      <w:r w:rsidR="00910D62" w:rsidRPr="00910D62">
        <w:t>strada</w:t>
      </w:r>
      <w:proofErr w:type="spellEnd"/>
      <w:proofErr w:type="gramEnd"/>
      <w:r w:rsidR="00910D62" w:rsidRPr="00910D62">
        <w:t xml:space="preserve"> </w:t>
      </w:r>
      <w:proofErr w:type="spellStart"/>
      <w:r w:rsidR="00910D62" w:rsidRPr="00910D62">
        <w:t>Brailei</w:t>
      </w:r>
      <w:proofErr w:type="spellEnd"/>
      <w:r w:rsidR="00910D62" w:rsidRPr="00910D62">
        <w:t xml:space="preserve">, nr. 102, din </w:t>
      </w:r>
      <w:proofErr w:type="spellStart"/>
      <w:r w:rsidR="00910D62" w:rsidRPr="00910D62">
        <w:t>localitatea</w:t>
      </w:r>
      <w:proofErr w:type="spellEnd"/>
      <w:r w:rsidR="00910D62" w:rsidRPr="00910D62">
        <w:t xml:space="preserve"> Focsani, </w:t>
      </w:r>
      <w:r w:rsidR="00910D62" w:rsidRPr="00A6573C">
        <w:rPr>
          <w:b/>
          <w:bCs/>
        </w:rPr>
        <w:t xml:space="preserve">2500 de </w:t>
      </w:r>
      <w:proofErr w:type="spellStart"/>
      <w:r w:rsidR="00910D62" w:rsidRPr="00A6573C">
        <w:rPr>
          <w:b/>
          <w:bCs/>
        </w:rPr>
        <w:t>vouchere</w:t>
      </w:r>
      <w:proofErr w:type="spellEnd"/>
      <w:r w:rsidR="00713884">
        <w:rPr>
          <w:b/>
          <w:bCs/>
        </w:rPr>
        <w:t xml:space="preserve"> </w:t>
      </w:r>
      <w:proofErr w:type="spellStart"/>
      <w:r w:rsidR="00713884">
        <w:rPr>
          <w:b/>
          <w:bCs/>
        </w:rPr>
        <w:t>utilizabile</w:t>
      </w:r>
      <w:proofErr w:type="spellEnd"/>
      <w:r w:rsidR="00713884">
        <w:rPr>
          <w:b/>
          <w:bCs/>
        </w:rPr>
        <w:t xml:space="preserve"> pe </w:t>
      </w:r>
      <w:proofErr w:type="spellStart"/>
      <w:r w:rsidR="00713884">
        <w:rPr>
          <w:b/>
          <w:bCs/>
        </w:rPr>
        <w:t>platforma</w:t>
      </w:r>
      <w:proofErr w:type="spellEnd"/>
      <w:r w:rsidR="00713884">
        <w:rPr>
          <w:b/>
          <w:bCs/>
        </w:rPr>
        <w:t xml:space="preserve"> Tazz</w:t>
      </w:r>
      <w:r w:rsidR="00910D62" w:rsidRPr="00910D62">
        <w:t xml:space="preserve">. </w:t>
      </w:r>
      <w:proofErr w:type="spellStart"/>
      <w:r w:rsidR="00910D62" w:rsidRPr="00910D62">
        <w:t>Voucherele</w:t>
      </w:r>
      <w:proofErr w:type="spellEnd"/>
      <w:r w:rsidR="00910D62" w:rsidRPr="00910D62">
        <w:t xml:space="preserve"> sunt in </w:t>
      </w:r>
      <w:proofErr w:type="spellStart"/>
      <w:r w:rsidR="00910D62" w:rsidRPr="00910D62">
        <w:t>valoare</w:t>
      </w:r>
      <w:proofErr w:type="spellEnd"/>
      <w:r w:rsidR="00910D62" w:rsidRPr="00910D62">
        <w:t xml:space="preserve"> de </w:t>
      </w:r>
      <w:r w:rsidR="00910D62" w:rsidRPr="00910D62">
        <w:rPr>
          <w:b/>
          <w:bCs/>
        </w:rPr>
        <w:t>20</w:t>
      </w:r>
      <w:r w:rsidR="00713884">
        <w:rPr>
          <w:b/>
          <w:bCs/>
        </w:rPr>
        <w:t xml:space="preserve"> de</w:t>
      </w:r>
      <w:r w:rsidR="00910D62" w:rsidRPr="00910D62">
        <w:rPr>
          <w:b/>
          <w:bCs/>
        </w:rPr>
        <w:t xml:space="preserve"> lei</w:t>
      </w:r>
      <w:r w:rsidR="0040537D">
        <w:rPr>
          <w:b/>
          <w:bCs/>
        </w:rPr>
        <w:t xml:space="preserve"> </w:t>
      </w:r>
      <w:proofErr w:type="spellStart"/>
      <w:r w:rsidR="0040537D">
        <w:t>fiecare</w:t>
      </w:r>
      <w:proofErr w:type="spellEnd"/>
      <w:r w:rsidR="00910D62" w:rsidRPr="00910D62">
        <w:t xml:space="preserve"> si pot fi </w:t>
      </w:r>
      <w:proofErr w:type="spellStart"/>
      <w:r w:rsidR="00910D62" w:rsidRPr="00910D62">
        <w:t>utilizate</w:t>
      </w:r>
      <w:proofErr w:type="spellEnd"/>
      <w:r w:rsidR="00910D62" w:rsidRPr="00910D62">
        <w:t xml:space="preserve"> de </w:t>
      </w:r>
      <w:proofErr w:type="spellStart"/>
      <w:r w:rsidR="00910D62" w:rsidRPr="00910D62">
        <w:t>clientii</w:t>
      </w:r>
      <w:proofErr w:type="spellEnd"/>
      <w:r w:rsidR="00910D62" w:rsidRPr="00910D62">
        <w:t xml:space="preserve"> care </w:t>
      </w:r>
      <w:proofErr w:type="spellStart"/>
      <w:r w:rsidR="00910D62" w:rsidRPr="00910D62">
        <w:t>plaseaza</w:t>
      </w:r>
      <w:proofErr w:type="spellEnd"/>
      <w:r w:rsidR="00910D62">
        <w:rPr>
          <w:b/>
          <w:bCs/>
        </w:rPr>
        <w:t xml:space="preserve"> </w:t>
      </w:r>
      <w:r w:rsidR="00910D62" w:rsidRPr="00910D62">
        <w:rPr>
          <w:b/>
          <w:bCs/>
        </w:rPr>
        <w:t xml:space="preserve">prima </w:t>
      </w:r>
      <w:proofErr w:type="spellStart"/>
      <w:r w:rsidR="00910D62" w:rsidRPr="00910D62">
        <w:rPr>
          <w:b/>
          <w:bCs/>
        </w:rPr>
        <w:t>comanda</w:t>
      </w:r>
      <w:proofErr w:type="spellEnd"/>
      <w:r w:rsidR="0040537D">
        <w:rPr>
          <w:b/>
          <w:bCs/>
        </w:rPr>
        <w:t xml:space="preserve"> de pe </w:t>
      </w:r>
      <w:proofErr w:type="spellStart"/>
      <w:r w:rsidR="0040537D">
        <w:rPr>
          <w:b/>
          <w:bCs/>
        </w:rPr>
        <w:t>cont</w:t>
      </w:r>
      <w:proofErr w:type="spellEnd"/>
      <w:r w:rsidR="00910D62">
        <w:rPr>
          <w:b/>
          <w:bCs/>
        </w:rPr>
        <w:t xml:space="preserve"> </w:t>
      </w:r>
      <w:r w:rsidR="00A6573C">
        <w:rPr>
          <w:b/>
          <w:bCs/>
        </w:rPr>
        <w:t xml:space="preserve">, </w:t>
      </w:r>
      <w:r w:rsidR="00A6573C">
        <w:t xml:space="preserve">pe </w:t>
      </w:r>
      <w:r w:rsidR="00A6573C" w:rsidRPr="00CE27B5">
        <w:t>site-</w:t>
      </w:r>
      <w:proofErr w:type="spellStart"/>
      <w:r w:rsidR="00A6573C" w:rsidRPr="00CE27B5">
        <w:t>ul</w:t>
      </w:r>
      <w:proofErr w:type="spellEnd"/>
      <w:r w:rsidR="00A6573C" w:rsidRPr="00CE27B5">
        <w:rPr>
          <w:spacing w:val="-8"/>
        </w:rPr>
        <w:t xml:space="preserve"> </w:t>
      </w:r>
      <w:hyperlink r:id="rId6">
        <w:r w:rsidR="00A6573C" w:rsidRPr="00CE27B5">
          <w:rPr>
            <w:color w:val="0462C1"/>
            <w:u w:val="single" w:color="0462C1"/>
          </w:rPr>
          <w:t xml:space="preserve">www.tazz.ro </w:t>
        </w:r>
      </w:hyperlink>
      <w:proofErr w:type="spellStart"/>
      <w:r w:rsidR="00A6573C" w:rsidRPr="00CE27B5">
        <w:t>sau</w:t>
      </w:r>
      <w:proofErr w:type="spellEnd"/>
      <w:r w:rsidR="00A6573C" w:rsidRPr="00CE27B5">
        <w:rPr>
          <w:spacing w:val="-9"/>
        </w:rPr>
        <w:t xml:space="preserve"> </w:t>
      </w:r>
      <w:r w:rsidR="00A6573C">
        <w:rPr>
          <w:spacing w:val="-9"/>
        </w:rPr>
        <w:t xml:space="preserve">in </w:t>
      </w:r>
      <w:proofErr w:type="spellStart"/>
      <w:r w:rsidR="00A6573C" w:rsidRPr="00CE27B5">
        <w:t>aplicația</w:t>
      </w:r>
      <w:proofErr w:type="spellEnd"/>
      <w:r w:rsidR="00A6573C" w:rsidRPr="00CE27B5">
        <w:rPr>
          <w:spacing w:val="-10"/>
        </w:rPr>
        <w:t xml:space="preserve"> </w:t>
      </w:r>
      <w:proofErr w:type="spellStart"/>
      <w:r w:rsidR="00A6573C" w:rsidRPr="00CE27B5">
        <w:t>mobilă</w:t>
      </w:r>
      <w:proofErr w:type="spellEnd"/>
      <w:r w:rsidR="00A6573C" w:rsidRPr="00CE27B5">
        <w:rPr>
          <w:spacing w:val="-7"/>
        </w:rPr>
        <w:t xml:space="preserve"> </w:t>
      </w:r>
      <w:r w:rsidR="00A6573C" w:rsidRPr="00CE27B5">
        <w:rPr>
          <w:b/>
          <w:spacing w:val="-7"/>
        </w:rPr>
        <w:t>Tazz</w:t>
      </w:r>
      <w:r w:rsidR="00A6573C">
        <w:rPr>
          <w:b/>
          <w:spacing w:val="-7"/>
        </w:rPr>
        <w:t>,</w:t>
      </w:r>
      <w:r w:rsidR="00A6573C" w:rsidRPr="00910D62">
        <w:t xml:space="preserve"> </w:t>
      </w:r>
      <w:r w:rsidR="00910D62" w:rsidRPr="00910D62">
        <w:t>de</w:t>
      </w:r>
      <w:r w:rsidR="00A6573C">
        <w:t xml:space="preserve"> </w:t>
      </w:r>
      <w:r w:rsidR="00910D62" w:rsidRPr="00910D62">
        <w:t xml:space="preserve">minimum </w:t>
      </w:r>
      <w:r w:rsidR="00910D62">
        <w:rPr>
          <w:b/>
          <w:bCs/>
        </w:rPr>
        <w:t xml:space="preserve">50 lei </w:t>
      </w:r>
      <w:r w:rsidR="00910D62" w:rsidRPr="00CE27B5">
        <w:rPr>
          <w:i/>
        </w:rPr>
        <w:t xml:space="preserve">(nu sunt </w:t>
      </w:r>
      <w:proofErr w:type="spellStart"/>
      <w:r w:rsidR="00910D62" w:rsidRPr="00CE27B5">
        <w:rPr>
          <w:i/>
        </w:rPr>
        <w:t>incluse</w:t>
      </w:r>
      <w:proofErr w:type="spellEnd"/>
      <w:r w:rsidR="00910D62" w:rsidRPr="00CE27B5">
        <w:rPr>
          <w:i/>
        </w:rPr>
        <w:t xml:space="preserve"> in </w:t>
      </w:r>
      <w:proofErr w:type="spellStart"/>
      <w:r w:rsidR="00910D62" w:rsidRPr="00CE27B5">
        <w:rPr>
          <w:i/>
        </w:rPr>
        <w:t>calcul</w:t>
      </w:r>
      <w:proofErr w:type="spellEnd"/>
      <w:r w:rsidR="00910D62" w:rsidRPr="00CE27B5">
        <w:rPr>
          <w:i/>
        </w:rPr>
        <w:t xml:space="preserve"> </w:t>
      </w:r>
      <w:proofErr w:type="spellStart"/>
      <w:r w:rsidR="00910D62" w:rsidRPr="00CE27B5">
        <w:rPr>
          <w:i/>
        </w:rPr>
        <w:t>taxele</w:t>
      </w:r>
      <w:proofErr w:type="spellEnd"/>
      <w:r w:rsidR="00910D62" w:rsidRPr="00CE27B5">
        <w:rPr>
          <w:i/>
        </w:rPr>
        <w:t xml:space="preserve"> </w:t>
      </w:r>
      <w:proofErr w:type="spellStart"/>
      <w:r w:rsidR="00910D62" w:rsidRPr="00CE27B5">
        <w:rPr>
          <w:i/>
        </w:rPr>
        <w:t>aditionale</w:t>
      </w:r>
      <w:proofErr w:type="spellEnd"/>
      <w:r w:rsidR="00910D62" w:rsidRPr="00CE27B5">
        <w:rPr>
          <w:i/>
        </w:rPr>
        <w:t xml:space="preserve"> precum: taxa </w:t>
      </w:r>
      <w:proofErr w:type="spellStart"/>
      <w:r w:rsidR="00910D62" w:rsidRPr="00CE27B5">
        <w:rPr>
          <w:i/>
        </w:rPr>
        <w:t>pentru</w:t>
      </w:r>
      <w:proofErr w:type="spellEnd"/>
      <w:r w:rsidR="00910D62" w:rsidRPr="00CE27B5">
        <w:rPr>
          <w:i/>
        </w:rPr>
        <w:t xml:space="preserve"> </w:t>
      </w:r>
      <w:proofErr w:type="spellStart"/>
      <w:r w:rsidR="00910D62" w:rsidRPr="00CE27B5">
        <w:rPr>
          <w:i/>
        </w:rPr>
        <w:t>ambalaj</w:t>
      </w:r>
      <w:proofErr w:type="spellEnd"/>
      <w:r w:rsidR="00910D62" w:rsidRPr="00CE27B5">
        <w:rPr>
          <w:i/>
        </w:rPr>
        <w:t xml:space="preserve">, taxa de transport, taxa de </w:t>
      </w:r>
      <w:proofErr w:type="spellStart"/>
      <w:r w:rsidR="00910D62" w:rsidRPr="00CE27B5">
        <w:rPr>
          <w:i/>
        </w:rPr>
        <w:t>vreme</w:t>
      </w:r>
      <w:proofErr w:type="spellEnd"/>
      <w:r w:rsidR="00910D62" w:rsidRPr="00CE27B5">
        <w:rPr>
          <w:i/>
        </w:rPr>
        <w:t xml:space="preserve"> rea, taxa </w:t>
      </w:r>
      <w:proofErr w:type="spellStart"/>
      <w:r w:rsidR="00910D62" w:rsidRPr="00CE27B5">
        <w:rPr>
          <w:i/>
        </w:rPr>
        <w:t>pentru</w:t>
      </w:r>
      <w:proofErr w:type="spellEnd"/>
      <w:r w:rsidR="00910D62" w:rsidRPr="00CE27B5">
        <w:rPr>
          <w:i/>
        </w:rPr>
        <w:t xml:space="preserve"> </w:t>
      </w:r>
      <w:proofErr w:type="spellStart"/>
      <w:r w:rsidR="00A257A1">
        <w:rPr>
          <w:i/>
        </w:rPr>
        <w:t>di</w:t>
      </w:r>
      <w:r w:rsidR="00910D62" w:rsidRPr="00CE27B5">
        <w:rPr>
          <w:i/>
        </w:rPr>
        <w:t>stanta</w:t>
      </w:r>
      <w:proofErr w:type="spellEnd"/>
      <w:r w:rsidR="00910D62" w:rsidRPr="00CE27B5">
        <w:rPr>
          <w:i/>
        </w:rPr>
        <w:t xml:space="preserve"> </w:t>
      </w:r>
      <w:proofErr w:type="spellStart"/>
      <w:r w:rsidR="00910D62" w:rsidRPr="00CE27B5">
        <w:rPr>
          <w:i/>
        </w:rPr>
        <w:t>suplimentara</w:t>
      </w:r>
      <w:proofErr w:type="spellEnd"/>
      <w:r w:rsidR="00910D62" w:rsidRPr="00CE27B5">
        <w:rPr>
          <w:i/>
        </w:rPr>
        <w:t xml:space="preserve"> taxa </w:t>
      </w:r>
      <w:proofErr w:type="spellStart"/>
      <w:r w:rsidR="00910D62" w:rsidRPr="00CE27B5">
        <w:rPr>
          <w:i/>
        </w:rPr>
        <w:t>pentru</w:t>
      </w:r>
      <w:proofErr w:type="spellEnd"/>
      <w:r w:rsidR="00910D62" w:rsidRPr="00CE27B5">
        <w:rPr>
          <w:i/>
        </w:rPr>
        <w:t xml:space="preserve"> </w:t>
      </w:r>
      <w:proofErr w:type="spellStart"/>
      <w:r w:rsidR="00910D62" w:rsidRPr="00CE27B5">
        <w:rPr>
          <w:i/>
        </w:rPr>
        <w:t>comenzi</w:t>
      </w:r>
      <w:proofErr w:type="spellEnd"/>
      <w:r w:rsidR="00910D62" w:rsidRPr="00CE27B5">
        <w:rPr>
          <w:i/>
        </w:rPr>
        <w:t xml:space="preserve"> sub 29.90 Lei)</w:t>
      </w:r>
      <w:r w:rsidR="00910D62">
        <w:rPr>
          <w:lang w:val="en-GB"/>
        </w:rPr>
        <w:t xml:space="preserve">, la </w:t>
      </w:r>
      <w:proofErr w:type="spellStart"/>
      <w:r w:rsidR="00910D62">
        <w:rPr>
          <w:lang w:val="en-GB"/>
        </w:rPr>
        <w:t>oricare</w:t>
      </w:r>
      <w:proofErr w:type="spellEnd"/>
      <w:r w:rsidR="00910D62">
        <w:rPr>
          <w:lang w:val="en-GB"/>
        </w:rPr>
        <w:t xml:space="preserve"> din </w:t>
      </w:r>
      <w:proofErr w:type="spellStart"/>
      <w:r w:rsidR="00910D62">
        <w:rPr>
          <w:lang w:val="en-GB"/>
        </w:rPr>
        <w:t>partenerii</w:t>
      </w:r>
      <w:proofErr w:type="spellEnd"/>
      <w:r w:rsidR="00910D62">
        <w:rPr>
          <w:lang w:val="en-GB"/>
        </w:rPr>
        <w:t xml:space="preserve"> din  </w:t>
      </w:r>
      <w:proofErr w:type="spellStart"/>
      <w:r w:rsidR="00910D62">
        <w:rPr>
          <w:lang w:val="en-GB"/>
        </w:rPr>
        <w:t>categoria</w:t>
      </w:r>
      <w:proofErr w:type="spellEnd"/>
      <w:r w:rsidR="00910D62">
        <w:rPr>
          <w:lang w:val="en-GB"/>
        </w:rPr>
        <w:t xml:space="preserve">   </w:t>
      </w:r>
      <w:proofErr w:type="spellStart"/>
      <w:r w:rsidR="00910D62">
        <w:rPr>
          <w:b/>
          <w:lang w:val="en-GB"/>
        </w:rPr>
        <w:t>Restaurante</w:t>
      </w:r>
      <w:proofErr w:type="spellEnd"/>
      <w:r w:rsidR="0040537D">
        <w:rPr>
          <w:b/>
          <w:lang w:val="en-GB"/>
        </w:rPr>
        <w:t xml:space="preserve">, </w:t>
      </w:r>
      <w:proofErr w:type="spellStart"/>
      <w:r w:rsidR="0040537D">
        <w:rPr>
          <w:bCs/>
          <w:lang w:val="en-GB"/>
        </w:rPr>
        <w:t>disponibili</w:t>
      </w:r>
      <w:proofErr w:type="spellEnd"/>
      <w:r w:rsidR="0040537D">
        <w:rPr>
          <w:bCs/>
          <w:lang w:val="en-GB"/>
        </w:rPr>
        <w:t xml:space="preserve"> pe </w:t>
      </w:r>
      <w:proofErr w:type="spellStart"/>
      <w:r w:rsidR="0040537D">
        <w:rPr>
          <w:bCs/>
          <w:lang w:val="en-GB"/>
        </w:rPr>
        <w:t>platforma</w:t>
      </w:r>
      <w:proofErr w:type="spellEnd"/>
      <w:r w:rsidR="0040537D">
        <w:rPr>
          <w:bCs/>
          <w:lang w:val="en-GB"/>
        </w:rPr>
        <w:t xml:space="preserve"> Tazz</w:t>
      </w:r>
      <w:r w:rsidR="00910D62">
        <w:rPr>
          <w:b/>
          <w:lang w:val="en-GB"/>
        </w:rPr>
        <w:t xml:space="preserve">. </w:t>
      </w:r>
    </w:p>
    <w:p w14:paraId="76340EB0" w14:textId="2715B980" w:rsidR="00910D62" w:rsidRDefault="00910D62" w:rsidP="00910D62">
      <w:pPr>
        <w:rPr>
          <w:b/>
          <w:lang w:val="en-GB"/>
        </w:rPr>
      </w:pPr>
    </w:p>
    <w:p w14:paraId="32484EB1" w14:textId="34A7742B" w:rsidR="00A257A1" w:rsidRPr="00CE27B5" w:rsidRDefault="00910D62" w:rsidP="00A257A1">
      <w:pPr>
        <w:ind w:left="100" w:right="118"/>
        <w:jc w:val="both"/>
      </w:pPr>
      <w:proofErr w:type="spellStart"/>
      <w:r>
        <w:rPr>
          <w:bCs/>
          <w:lang w:val="en-GB"/>
        </w:rPr>
        <w:t>Voucherele</w:t>
      </w:r>
      <w:proofErr w:type="spellEnd"/>
      <w:r>
        <w:rPr>
          <w:bCs/>
          <w:lang w:val="en-GB"/>
        </w:rPr>
        <w:t xml:space="preserve"> </w:t>
      </w:r>
      <w:r w:rsidR="0040537D">
        <w:rPr>
          <w:bCs/>
          <w:lang w:val="en-GB"/>
        </w:rPr>
        <w:t xml:space="preserve">sunt </w:t>
      </w:r>
      <w:proofErr w:type="spellStart"/>
      <w:r w:rsidR="0040537D" w:rsidRPr="0040537D">
        <w:rPr>
          <w:b/>
          <w:lang w:val="en-GB"/>
        </w:rPr>
        <w:t>valabile</w:t>
      </w:r>
      <w:proofErr w:type="spellEnd"/>
      <w:r w:rsidRPr="0040537D">
        <w:rPr>
          <w:b/>
          <w:lang w:val="en-GB"/>
        </w:rPr>
        <w:t xml:space="preserve"> in </w:t>
      </w:r>
      <w:proofErr w:type="spellStart"/>
      <w:r w:rsidRPr="0040537D">
        <w:rPr>
          <w:b/>
          <w:lang w:val="en-GB"/>
        </w:rPr>
        <w:t>perioada</w:t>
      </w:r>
      <w:proofErr w:type="spellEnd"/>
      <w:r w:rsidRPr="0040537D">
        <w:rPr>
          <w:b/>
          <w:lang w:val="en-GB"/>
        </w:rPr>
        <w:t xml:space="preserve"> 30.06.2022 – 3</w:t>
      </w:r>
      <w:r w:rsidR="00827E7A" w:rsidRPr="0040537D">
        <w:rPr>
          <w:b/>
          <w:lang w:val="en-GB"/>
        </w:rPr>
        <w:t>0</w:t>
      </w:r>
      <w:r w:rsidRPr="0040537D">
        <w:rPr>
          <w:b/>
          <w:lang w:val="en-GB"/>
        </w:rPr>
        <w:t>.07.2022</w:t>
      </w:r>
      <w:r>
        <w:rPr>
          <w:bCs/>
          <w:lang w:val="en-GB"/>
        </w:rPr>
        <w:t xml:space="preserve"> </w:t>
      </w:r>
      <w:r w:rsidR="00A257A1">
        <w:rPr>
          <w:bCs/>
          <w:lang w:val="en-GB"/>
        </w:rPr>
        <w:t xml:space="preserve">si pot fi </w:t>
      </w:r>
      <w:proofErr w:type="spellStart"/>
      <w:r w:rsidR="00A257A1">
        <w:rPr>
          <w:bCs/>
          <w:lang w:val="en-GB"/>
        </w:rPr>
        <w:t>utilizate</w:t>
      </w:r>
      <w:proofErr w:type="spellEnd"/>
      <w:r w:rsidR="00A257A1">
        <w:rPr>
          <w:bCs/>
          <w:lang w:val="en-GB"/>
        </w:rPr>
        <w:t xml:space="preserve"> o </w:t>
      </w:r>
      <w:proofErr w:type="spellStart"/>
      <w:r w:rsidR="00A257A1">
        <w:rPr>
          <w:bCs/>
          <w:lang w:val="en-GB"/>
        </w:rPr>
        <w:t>singura</w:t>
      </w:r>
      <w:proofErr w:type="spellEnd"/>
      <w:r w:rsidR="00A257A1">
        <w:rPr>
          <w:bCs/>
          <w:lang w:val="en-GB"/>
        </w:rPr>
        <w:t xml:space="preserve"> data per </w:t>
      </w:r>
      <w:proofErr w:type="spellStart"/>
      <w:r w:rsidR="00A257A1">
        <w:rPr>
          <w:bCs/>
          <w:lang w:val="en-GB"/>
        </w:rPr>
        <w:t>cont</w:t>
      </w:r>
      <w:proofErr w:type="spellEnd"/>
      <w:r w:rsidR="00A257A1">
        <w:rPr>
          <w:bCs/>
          <w:lang w:val="en-GB"/>
        </w:rPr>
        <w:t xml:space="preserve"> (</w:t>
      </w:r>
      <w:r w:rsidR="00A257A1">
        <w:rPr>
          <w:bCs/>
          <w:i/>
          <w:iCs/>
          <w:lang w:val="en-GB"/>
        </w:rPr>
        <w:t xml:space="preserve">la o </w:t>
      </w:r>
      <w:proofErr w:type="spellStart"/>
      <w:r w:rsidR="00A257A1">
        <w:rPr>
          <w:bCs/>
          <w:i/>
          <w:iCs/>
          <w:lang w:val="en-GB"/>
        </w:rPr>
        <w:t>comanda</w:t>
      </w:r>
      <w:proofErr w:type="spellEnd"/>
      <w:r w:rsidR="00A257A1">
        <w:rPr>
          <w:bCs/>
          <w:i/>
          <w:iCs/>
          <w:lang w:val="en-GB"/>
        </w:rPr>
        <w:t xml:space="preserve"> </w:t>
      </w:r>
      <w:proofErr w:type="spellStart"/>
      <w:r w:rsidR="00A257A1">
        <w:rPr>
          <w:bCs/>
          <w:i/>
          <w:iCs/>
          <w:lang w:val="en-GB"/>
        </w:rPr>
        <w:t>finalizata</w:t>
      </w:r>
      <w:proofErr w:type="spellEnd"/>
      <w:r w:rsidR="00A257A1">
        <w:rPr>
          <w:bCs/>
          <w:i/>
          <w:iCs/>
          <w:lang w:val="en-GB"/>
        </w:rPr>
        <w:t xml:space="preserve">), </w:t>
      </w:r>
      <w:r w:rsidR="00A257A1">
        <w:rPr>
          <w:bCs/>
          <w:lang w:val="en-GB"/>
        </w:rPr>
        <w:t xml:space="preserve">la </w:t>
      </w:r>
      <w:proofErr w:type="spellStart"/>
      <w:r w:rsidR="00A257A1">
        <w:rPr>
          <w:bCs/>
          <w:lang w:val="en-GB"/>
        </w:rPr>
        <w:t>partenerii</w:t>
      </w:r>
      <w:proofErr w:type="spellEnd"/>
      <w:r w:rsidR="00A257A1">
        <w:rPr>
          <w:bCs/>
          <w:lang w:val="en-GB"/>
        </w:rPr>
        <w:t xml:space="preserve"> din </w:t>
      </w:r>
      <w:proofErr w:type="spellStart"/>
      <w:r w:rsidR="00A257A1">
        <w:rPr>
          <w:bCs/>
          <w:lang w:val="en-GB"/>
        </w:rPr>
        <w:t>categoria</w:t>
      </w:r>
      <w:proofErr w:type="spellEnd"/>
      <w:r w:rsidR="00A257A1">
        <w:rPr>
          <w:bCs/>
          <w:lang w:val="en-GB"/>
        </w:rPr>
        <w:t xml:space="preserve"> </w:t>
      </w:r>
      <w:proofErr w:type="spellStart"/>
      <w:r w:rsidR="00A257A1">
        <w:rPr>
          <w:bCs/>
          <w:lang w:val="en-GB"/>
        </w:rPr>
        <w:t>Restaurante</w:t>
      </w:r>
      <w:proofErr w:type="spellEnd"/>
      <w:r w:rsidR="00A257A1">
        <w:rPr>
          <w:bCs/>
          <w:lang w:val="en-GB"/>
        </w:rPr>
        <w:t xml:space="preserve">. </w:t>
      </w:r>
      <w:proofErr w:type="spellStart"/>
      <w:r w:rsidR="00A257A1" w:rsidRPr="00CE27B5">
        <w:t>Vouche</w:t>
      </w:r>
      <w:r w:rsidR="00A257A1" w:rsidRPr="00CE27B5">
        <w:rPr>
          <w:lang w:val="en-GB"/>
        </w:rPr>
        <w:t>rul</w:t>
      </w:r>
      <w:proofErr w:type="spellEnd"/>
      <w:r w:rsidR="00A257A1" w:rsidRPr="00CE27B5">
        <w:rPr>
          <w:lang w:val="en-GB"/>
        </w:rPr>
        <w:t xml:space="preserve"> </w:t>
      </w:r>
      <w:r w:rsidR="00A257A1" w:rsidRPr="00CE27B5">
        <w:t xml:space="preserve">nu pot fi </w:t>
      </w:r>
      <w:proofErr w:type="spellStart"/>
      <w:r w:rsidR="00A257A1" w:rsidRPr="00CE27B5">
        <w:t>cumulat</w:t>
      </w:r>
      <w:proofErr w:type="spellEnd"/>
      <w:r w:rsidR="00A257A1" w:rsidRPr="00CE27B5">
        <w:rPr>
          <w:lang w:val="en-GB"/>
        </w:rPr>
        <w:t xml:space="preserve"> </w:t>
      </w:r>
      <w:r w:rsidR="00A257A1" w:rsidRPr="00CE27B5">
        <w:t xml:space="preserve">cu </w:t>
      </w:r>
      <w:proofErr w:type="spellStart"/>
      <w:r w:rsidR="00A257A1" w:rsidRPr="00CE27B5">
        <w:t>alte</w:t>
      </w:r>
      <w:proofErr w:type="spellEnd"/>
      <w:r w:rsidR="00A257A1" w:rsidRPr="00CE27B5">
        <w:t xml:space="preserve"> </w:t>
      </w:r>
      <w:proofErr w:type="spellStart"/>
      <w:r w:rsidR="00A257A1" w:rsidRPr="00CE27B5">
        <w:t>coduri</w:t>
      </w:r>
      <w:proofErr w:type="spellEnd"/>
      <w:r w:rsidR="00A257A1" w:rsidRPr="00CE27B5">
        <w:t xml:space="preserve"> de </w:t>
      </w:r>
      <w:proofErr w:type="spellStart"/>
      <w:r w:rsidR="00A257A1" w:rsidRPr="00CE27B5">
        <w:t>reducere</w:t>
      </w:r>
      <w:proofErr w:type="spellEnd"/>
      <w:r w:rsidR="00A257A1" w:rsidRPr="00CE27B5">
        <w:t xml:space="preserve"> </w:t>
      </w:r>
      <w:proofErr w:type="spellStart"/>
      <w:r w:rsidR="00A257A1" w:rsidRPr="00CE27B5">
        <w:t>sau</w:t>
      </w:r>
      <w:proofErr w:type="spellEnd"/>
      <w:r w:rsidR="00A257A1" w:rsidRPr="00CE27B5">
        <w:t xml:space="preserve"> </w:t>
      </w:r>
      <w:proofErr w:type="spellStart"/>
      <w:r w:rsidR="00A257A1" w:rsidRPr="00CE27B5">
        <w:t>alte</w:t>
      </w:r>
      <w:proofErr w:type="spellEnd"/>
      <w:r w:rsidR="00A257A1" w:rsidRPr="00CE27B5">
        <w:t xml:space="preserve"> </w:t>
      </w:r>
      <w:proofErr w:type="spellStart"/>
      <w:r w:rsidR="00A257A1" w:rsidRPr="00CE27B5">
        <w:t>vouchere</w:t>
      </w:r>
      <w:proofErr w:type="spellEnd"/>
      <w:r w:rsidR="00A257A1" w:rsidRPr="00CE27B5">
        <w:t xml:space="preserve"> </w:t>
      </w:r>
      <w:proofErr w:type="spellStart"/>
      <w:r w:rsidR="00A257A1" w:rsidRPr="00CE27B5">
        <w:t>existente</w:t>
      </w:r>
      <w:proofErr w:type="spellEnd"/>
      <w:r w:rsidR="00A257A1" w:rsidRPr="00CE27B5">
        <w:t xml:space="preserve"> pe cont. </w:t>
      </w:r>
      <w:proofErr w:type="spellStart"/>
      <w:r w:rsidR="00A257A1" w:rsidRPr="00CE27B5">
        <w:t>Utilizatorul</w:t>
      </w:r>
      <w:proofErr w:type="spellEnd"/>
      <w:r w:rsidR="00A257A1" w:rsidRPr="00CE27B5">
        <w:t xml:space="preserve"> </w:t>
      </w:r>
      <w:proofErr w:type="spellStart"/>
      <w:r w:rsidR="00A257A1" w:rsidRPr="00CE27B5">
        <w:t>poate</w:t>
      </w:r>
      <w:proofErr w:type="spellEnd"/>
      <w:r w:rsidR="00A257A1" w:rsidRPr="00CE27B5">
        <w:t xml:space="preserve"> introduce </w:t>
      </w:r>
      <w:proofErr w:type="spellStart"/>
      <w:r w:rsidR="00A257A1" w:rsidRPr="00CE27B5">
        <w:t>voucherul</w:t>
      </w:r>
      <w:proofErr w:type="spellEnd"/>
      <w:r w:rsidR="00A257A1" w:rsidRPr="00CE27B5">
        <w:t xml:space="preserve"> in </w:t>
      </w:r>
      <w:proofErr w:type="spellStart"/>
      <w:r w:rsidR="00A257A1" w:rsidRPr="00CE27B5">
        <w:t>sectiunea</w:t>
      </w:r>
      <w:proofErr w:type="spellEnd"/>
      <w:r w:rsidR="00A257A1" w:rsidRPr="00CE27B5">
        <w:t xml:space="preserve"> “</w:t>
      </w:r>
      <w:r w:rsidR="00A257A1" w:rsidRPr="00CE27B5">
        <w:rPr>
          <w:i/>
        </w:rPr>
        <w:t xml:space="preserve">Voucher </w:t>
      </w:r>
      <w:proofErr w:type="spellStart"/>
      <w:r w:rsidR="00A257A1" w:rsidRPr="00CE27B5">
        <w:rPr>
          <w:i/>
        </w:rPr>
        <w:t>sau</w:t>
      </w:r>
      <w:proofErr w:type="spellEnd"/>
      <w:r w:rsidR="00A257A1" w:rsidRPr="00CE27B5">
        <w:rPr>
          <w:i/>
        </w:rPr>
        <w:t xml:space="preserve"> card </w:t>
      </w:r>
      <w:proofErr w:type="spellStart"/>
      <w:proofErr w:type="gramStart"/>
      <w:r w:rsidR="00A257A1" w:rsidRPr="00CE27B5">
        <w:rPr>
          <w:i/>
        </w:rPr>
        <w:t>cadou</w:t>
      </w:r>
      <w:proofErr w:type="spellEnd"/>
      <w:r w:rsidR="00A257A1" w:rsidRPr="00CE27B5">
        <w:t>“ -</w:t>
      </w:r>
      <w:proofErr w:type="gramEnd"/>
      <w:r w:rsidR="00A257A1" w:rsidRPr="00CE27B5">
        <w:t xml:space="preserve"> “</w:t>
      </w:r>
      <w:proofErr w:type="spellStart"/>
      <w:r w:rsidR="00A257A1" w:rsidRPr="00CE27B5">
        <w:rPr>
          <w:i/>
        </w:rPr>
        <w:t>Adauga</w:t>
      </w:r>
      <w:proofErr w:type="spellEnd"/>
      <w:r w:rsidR="00A257A1" w:rsidRPr="00CE27B5">
        <w:rPr>
          <w:i/>
        </w:rPr>
        <w:t xml:space="preserve"> voucher</w:t>
      </w:r>
      <w:r w:rsidR="00A257A1" w:rsidRPr="00CE27B5">
        <w:t xml:space="preserve">”, din pasul “ </w:t>
      </w:r>
      <w:proofErr w:type="spellStart"/>
      <w:r w:rsidR="00A257A1" w:rsidRPr="00CE27B5">
        <w:rPr>
          <w:i/>
        </w:rPr>
        <w:t>Finalizeaza</w:t>
      </w:r>
      <w:proofErr w:type="spellEnd"/>
      <w:r w:rsidR="00A257A1" w:rsidRPr="00CE27B5">
        <w:rPr>
          <w:i/>
        </w:rPr>
        <w:t xml:space="preserve"> </w:t>
      </w:r>
      <w:proofErr w:type="spellStart"/>
      <w:r w:rsidR="00A257A1" w:rsidRPr="00CE27B5">
        <w:rPr>
          <w:i/>
        </w:rPr>
        <w:t>comanda</w:t>
      </w:r>
      <w:proofErr w:type="spellEnd"/>
      <w:r w:rsidR="00A257A1" w:rsidRPr="00CE27B5">
        <w:t>”.</w:t>
      </w:r>
    </w:p>
    <w:p w14:paraId="39B975C9" w14:textId="46246668" w:rsidR="00910D62" w:rsidRPr="00910D62" w:rsidRDefault="00910D62" w:rsidP="00910D62">
      <w:pPr>
        <w:rPr>
          <w:b/>
          <w:lang w:val="en-GB"/>
        </w:rPr>
        <w:sectPr w:rsidR="00910D62" w:rsidRPr="00910D62">
          <w:type w:val="continuous"/>
          <w:pgSz w:w="12240" w:h="15840"/>
          <w:pgMar w:top="1360" w:right="1320" w:bottom="280" w:left="1340" w:header="720" w:footer="720" w:gutter="0"/>
          <w:cols w:space="720"/>
        </w:sectPr>
      </w:pPr>
    </w:p>
    <w:p w14:paraId="22B29278" w14:textId="77777777" w:rsidR="00B901C4" w:rsidRPr="00CE27B5" w:rsidRDefault="00B901C4">
      <w:pPr>
        <w:pStyle w:val="BodyText"/>
      </w:pPr>
    </w:p>
    <w:p w14:paraId="37A9C7FB" w14:textId="77777777" w:rsidR="00B901C4" w:rsidRPr="00CE27B5" w:rsidRDefault="00E0371A">
      <w:pPr>
        <w:pStyle w:val="Heading1"/>
      </w:pPr>
      <w:r w:rsidRPr="00CE27B5">
        <w:t>Art. 6 REGULAMENTUL CAMPANIEI</w:t>
      </w:r>
    </w:p>
    <w:p w14:paraId="0769BF7B" w14:textId="77777777" w:rsidR="00B901C4" w:rsidRPr="00CE27B5" w:rsidRDefault="00B901C4">
      <w:pPr>
        <w:pStyle w:val="BodyText"/>
        <w:spacing w:before="5"/>
        <w:rPr>
          <w:b/>
        </w:rPr>
      </w:pPr>
    </w:p>
    <w:p w14:paraId="7EE3763F" w14:textId="77777777" w:rsidR="00B901C4" w:rsidRPr="00CE27B5" w:rsidRDefault="00E0371A">
      <w:pPr>
        <w:pStyle w:val="BodyText"/>
        <w:ind w:left="100" w:right="118"/>
        <w:jc w:val="both"/>
      </w:pPr>
      <w:r w:rsidRPr="00CE27B5">
        <w:t xml:space="preserve">Regulamentul Campaniei este disponibil, in mod gratuit, pe website-ul </w:t>
      </w:r>
      <w:hyperlink r:id="rId7">
        <w:r w:rsidRPr="00CE27B5">
          <w:rPr>
            <w:color w:val="0462C1"/>
            <w:u w:val="single" w:color="0462C1"/>
          </w:rPr>
          <w:t xml:space="preserve">https://tazz.ro/content/regulament_campanii </w:t>
        </w:r>
      </w:hyperlink>
      <w:r w:rsidRPr="00CE27B5">
        <w:t>si</w:t>
      </w:r>
      <w:r w:rsidRPr="00CE27B5">
        <w:rPr>
          <w:spacing w:val="-15"/>
        </w:rPr>
        <w:t xml:space="preserve"> </w:t>
      </w:r>
      <w:r w:rsidRPr="00CE27B5">
        <w:t>la</w:t>
      </w:r>
      <w:r w:rsidRPr="00CE27B5">
        <w:rPr>
          <w:spacing w:val="-18"/>
        </w:rPr>
        <w:t xml:space="preserve"> </w:t>
      </w:r>
      <w:r w:rsidRPr="00CE27B5">
        <w:t>adresa,</w:t>
      </w:r>
      <w:r w:rsidRPr="00CE27B5">
        <w:rPr>
          <w:spacing w:val="-15"/>
        </w:rPr>
        <w:t xml:space="preserve"> </w:t>
      </w:r>
      <w:r w:rsidRPr="00CE27B5">
        <w:t>Str.</w:t>
      </w:r>
      <w:r w:rsidRPr="00CE27B5">
        <w:rPr>
          <w:spacing w:val="-16"/>
        </w:rPr>
        <w:t xml:space="preserve"> </w:t>
      </w:r>
      <w:r w:rsidRPr="00CE27B5">
        <w:t>Proclamația</w:t>
      </w:r>
      <w:r w:rsidRPr="00CE27B5">
        <w:rPr>
          <w:spacing w:val="-16"/>
        </w:rPr>
        <w:t xml:space="preserve"> </w:t>
      </w:r>
      <w:r w:rsidRPr="00CE27B5">
        <w:t>de</w:t>
      </w:r>
      <w:r w:rsidRPr="00CE27B5">
        <w:rPr>
          <w:spacing w:val="-16"/>
        </w:rPr>
        <w:t xml:space="preserve"> </w:t>
      </w:r>
      <w:r w:rsidRPr="00CE27B5">
        <w:t>la</w:t>
      </w:r>
      <w:r w:rsidRPr="00CE27B5">
        <w:rPr>
          <w:spacing w:val="-15"/>
        </w:rPr>
        <w:t xml:space="preserve"> </w:t>
      </w:r>
      <w:r w:rsidRPr="00CE27B5">
        <w:t>Timișoara,</w:t>
      </w:r>
      <w:r w:rsidRPr="00CE27B5">
        <w:rPr>
          <w:spacing w:val="-16"/>
        </w:rPr>
        <w:t xml:space="preserve"> </w:t>
      </w:r>
      <w:r w:rsidRPr="00CE27B5">
        <w:t>Nr.</w:t>
      </w:r>
      <w:r w:rsidRPr="00CE27B5">
        <w:rPr>
          <w:spacing w:val="-15"/>
        </w:rPr>
        <w:t xml:space="preserve"> </w:t>
      </w:r>
      <w:r w:rsidRPr="00CE27B5">
        <w:rPr>
          <w:spacing w:val="-32"/>
        </w:rPr>
        <w:t xml:space="preserve">5, </w:t>
      </w:r>
      <w:r w:rsidRPr="00CE27B5">
        <w:t>Corp B, Mansarda, Timișoara, județul</w:t>
      </w:r>
      <w:r w:rsidRPr="00CE27B5">
        <w:rPr>
          <w:spacing w:val="-21"/>
        </w:rPr>
        <w:t xml:space="preserve"> </w:t>
      </w:r>
      <w:r w:rsidRPr="00CE27B5">
        <w:t>Timiș.</w:t>
      </w:r>
    </w:p>
    <w:p w14:paraId="773C414D" w14:textId="77777777" w:rsidR="00B901C4" w:rsidRPr="00CE27B5" w:rsidRDefault="00B901C4">
      <w:pPr>
        <w:pStyle w:val="BodyText"/>
      </w:pPr>
    </w:p>
    <w:p w14:paraId="5DA20EE6" w14:textId="77777777" w:rsidR="00B901C4" w:rsidRPr="00CE27B5" w:rsidRDefault="00E0371A">
      <w:pPr>
        <w:pStyle w:val="Heading1"/>
        <w:spacing w:before="1"/>
      </w:pPr>
      <w:r w:rsidRPr="00CE27B5">
        <w:t>Art. 7 FORTA MAJORA SI CAZUL FORTUIT</w:t>
      </w:r>
    </w:p>
    <w:p w14:paraId="2D2264FF" w14:textId="77777777" w:rsidR="00B901C4" w:rsidRPr="00CE27B5" w:rsidRDefault="00B901C4">
      <w:pPr>
        <w:pStyle w:val="BodyText"/>
        <w:spacing w:before="2"/>
        <w:rPr>
          <w:b/>
        </w:rPr>
      </w:pPr>
    </w:p>
    <w:p w14:paraId="1B896381" w14:textId="77777777" w:rsidR="00B901C4" w:rsidRPr="00CE27B5" w:rsidRDefault="00E0371A">
      <w:pPr>
        <w:pStyle w:val="BodyText"/>
        <w:ind w:left="100" w:right="123"/>
        <w:jc w:val="both"/>
      </w:pPr>
      <w:r w:rsidRPr="00CE27B5">
        <w:t>In orice situatie de forta majora sau caz fortuit care impiedica sau intarzie, total sau partial, executarea si continuarea Campaniei, Organizatorul va fi exonerat de raspundere privind indeplinirea obligatiilor sale pentru perioada in care aceasta indeplinire va fi impiedicata.</w:t>
      </w:r>
    </w:p>
    <w:p w14:paraId="00BB0FAD" w14:textId="77777777" w:rsidR="00B901C4" w:rsidRPr="00CE27B5" w:rsidRDefault="00B901C4">
      <w:pPr>
        <w:pStyle w:val="BodyText"/>
        <w:spacing w:before="5"/>
      </w:pPr>
    </w:p>
    <w:p w14:paraId="23552216" w14:textId="77777777" w:rsidR="00B901C4" w:rsidRPr="00CE27B5" w:rsidRDefault="00E0371A">
      <w:pPr>
        <w:pStyle w:val="Heading1"/>
        <w:tabs>
          <w:tab w:val="left" w:pos="779"/>
          <w:tab w:val="left" w:pos="1160"/>
          <w:tab w:val="left" w:pos="3403"/>
          <w:tab w:val="left" w:pos="5498"/>
          <w:tab w:val="left" w:pos="7532"/>
          <w:tab w:val="left" w:pos="8021"/>
        </w:tabs>
        <w:ind w:right="118"/>
      </w:pPr>
      <w:r w:rsidRPr="00CE27B5">
        <w:t>Art.</w:t>
      </w:r>
      <w:r w:rsidRPr="00CE27B5">
        <w:tab/>
        <w:t>8</w:t>
      </w:r>
      <w:r w:rsidRPr="00CE27B5">
        <w:tab/>
        <w:t>INTRERUPEREA,</w:t>
      </w:r>
      <w:r w:rsidRPr="00CE27B5">
        <w:tab/>
        <w:t>MODIFICAREA,</w:t>
      </w:r>
      <w:r w:rsidRPr="00CE27B5">
        <w:tab/>
        <w:t>SUSPENDAREA</w:t>
      </w:r>
      <w:r w:rsidRPr="00CE27B5">
        <w:tab/>
        <w:t>SI</w:t>
      </w:r>
      <w:r w:rsidRPr="00CE27B5">
        <w:tab/>
      </w:r>
      <w:r w:rsidRPr="00CE27B5">
        <w:rPr>
          <w:spacing w:val="-3"/>
        </w:rPr>
        <w:t xml:space="preserve">INCETAREA </w:t>
      </w:r>
      <w:r w:rsidRPr="00CE27B5">
        <w:t>CAMPANIEI</w:t>
      </w:r>
    </w:p>
    <w:p w14:paraId="14096F5A" w14:textId="77777777" w:rsidR="00B901C4" w:rsidRPr="00CE27B5" w:rsidRDefault="00B901C4">
      <w:pPr>
        <w:pStyle w:val="BodyText"/>
        <w:spacing w:before="5"/>
        <w:rPr>
          <w:b/>
        </w:rPr>
      </w:pPr>
    </w:p>
    <w:p w14:paraId="49018801" w14:textId="77777777" w:rsidR="00B901C4" w:rsidRPr="00CE27B5" w:rsidRDefault="00E0371A">
      <w:pPr>
        <w:pStyle w:val="BodyText"/>
        <w:ind w:left="100" w:right="117"/>
        <w:jc w:val="both"/>
      </w:pPr>
      <w:r w:rsidRPr="00CE27B5">
        <w:t>Prezenta</w:t>
      </w:r>
      <w:r w:rsidRPr="00CE27B5">
        <w:rPr>
          <w:spacing w:val="-8"/>
        </w:rPr>
        <w:t xml:space="preserve"> </w:t>
      </w:r>
      <w:r w:rsidRPr="00CE27B5">
        <w:t>Campanie</w:t>
      </w:r>
      <w:r w:rsidRPr="00CE27B5">
        <w:rPr>
          <w:spacing w:val="-7"/>
        </w:rPr>
        <w:t xml:space="preserve"> </w:t>
      </w:r>
      <w:r w:rsidRPr="00CE27B5">
        <w:t>poate</w:t>
      </w:r>
      <w:r w:rsidRPr="00CE27B5">
        <w:rPr>
          <w:spacing w:val="-6"/>
        </w:rPr>
        <w:t xml:space="preserve"> </w:t>
      </w:r>
      <w:r w:rsidRPr="00CE27B5">
        <w:t>fi</w:t>
      </w:r>
      <w:r w:rsidRPr="00CE27B5">
        <w:rPr>
          <w:spacing w:val="-7"/>
        </w:rPr>
        <w:t xml:space="preserve"> </w:t>
      </w:r>
      <w:r w:rsidRPr="00CE27B5">
        <w:t>intrerupta,</w:t>
      </w:r>
      <w:r w:rsidRPr="00CE27B5">
        <w:rPr>
          <w:spacing w:val="-6"/>
        </w:rPr>
        <w:t xml:space="preserve"> </w:t>
      </w:r>
      <w:r w:rsidRPr="00CE27B5">
        <w:t>modificata,</w:t>
      </w:r>
      <w:r w:rsidRPr="00CE27B5">
        <w:rPr>
          <w:spacing w:val="-5"/>
        </w:rPr>
        <w:t xml:space="preserve"> </w:t>
      </w:r>
      <w:r w:rsidRPr="00CE27B5">
        <w:t>suspendata</w:t>
      </w:r>
      <w:r w:rsidRPr="00CE27B5">
        <w:rPr>
          <w:spacing w:val="-7"/>
        </w:rPr>
        <w:t xml:space="preserve"> </w:t>
      </w:r>
      <w:r w:rsidRPr="00CE27B5">
        <w:t>sau</w:t>
      </w:r>
      <w:r w:rsidRPr="00CE27B5">
        <w:rPr>
          <w:spacing w:val="-6"/>
        </w:rPr>
        <w:t xml:space="preserve"> </w:t>
      </w:r>
      <w:r w:rsidRPr="00CE27B5">
        <w:t>poate</w:t>
      </w:r>
      <w:r w:rsidRPr="00CE27B5">
        <w:rPr>
          <w:spacing w:val="-8"/>
        </w:rPr>
        <w:t xml:space="preserve"> </w:t>
      </w:r>
      <w:r w:rsidRPr="00CE27B5">
        <w:t>inceta</w:t>
      </w:r>
      <w:r w:rsidRPr="00CE27B5">
        <w:rPr>
          <w:spacing w:val="-7"/>
        </w:rPr>
        <w:t xml:space="preserve"> </w:t>
      </w:r>
      <w:r w:rsidRPr="00CE27B5">
        <w:t>in</w:t>
      </w:r>
      <w:r w:rsidRPr="00CE27B5">
        <w:rPr>
          <w:spacing w:val="-6"/>
        </w:rPr>
        <w:t xml:space="preserve"> </w:t>
      </w:r>
      <w:r w:rsidRPr="00CE27B5">
        <w:t>orice</w:t>
      </w:r>
      <w:r w:rsidRPr="00CE27B5">
        <w:rPr>
          <w:spacing w:val="-8"/>
        </w:rPr>
        <w:t xml:space="preserve"> </w:t>
      </w:r>
      <w:r w:rsidRPr="00CE27B5">
        <w:t>moment</w:t>
      </w:r>
      <w:r w:rsidRPr="00CE27B5">
        <w:rPr>
          <w:spacing w:val="-6"/>
        </w:rPr>
        <w:t xml:space="preserve"> </w:t>
      </w:r>
      <w:r w:rsidRPr="00CE27B5">
        <w:t>in cazul in care Organizatorul decide. De asemenea, Organizatorul isi rezerva dreptul de a modifica datele si durata Campaniei si va face public acest lucru. Orice actiune dintre cele enumerate anterior va fi adusa la cunostinta publicului prin publicare cu 24 (douazecisipatru) de ore inainte pe</w:t>
      </w:r>
      <w:r w:rsidRPr="00CE27B5">
        <w:rPr>
          <w:spacing w:val="-2"/>
        </w:rPr>
        <w:t xml:space="preserve"> </w:t>
      </w:r>
      <w:hyperlink r:id="rId8">
        <w:r w:rsidRPr="00CE27B5">
          <w:rPr>
            <w:color w:val="0462C1"/>
            <w:u w:val="single" w:color="0462C1"/>
          </w:rPr>
          <w:t>https://tazz.ro/content/regulament_campanii.</w:t>
        </w:r>
      </w:hyperlink>
    </w:p>
    <w:p w14:paraId="5ACB6850" w14:textId="24DC1D92" w:rsidR="00B901C4" w:rsidRPr="00CE27B5" w:rsidRDefault="00B901C4">
      <w:pPr>
        <w:pStyle w:val="BodyText"/>
        <w:spacing w:before="5"/>
      </w:pPr>
    </w:p>
    <w:p w14:paraId="486DB468" w14:textId="77777777" w:rsidR="00B901C4" w:rsidRPr="00CE27B5" w:rsidRDefault="00E0371A" w:rsidP="00DB2067">
      <w:pPr>
        <w:pStyle w:val="Heading1"/>
        <w:spacing w:before="90"/>
        <w:ind w:left="0"/>
      </w:pPr>
      <w:r w:rsidRPr="00CE27B5">
        <w:t>Art. 9 PROTECTIA DATELOR PERSONALE</w:t>
      </w:r>
    </w:p>
    <w:p w14:paraId="33AED079" w14:textId="77777777" w:rsidR="00B901C4" w:rsidRPr="00CE27B5" w:rsidRDefault="00B901C4">
      <w:pPr>
        <w:pStyle w:val="BodyText"/>
        <w:spacing w:before="5"/>
        <w:rPr>
          <w:b/>
        </w:rPr>
      </w:pPr>
    </w:p>
    <w:p w14:paraId="6266DD61" w14:textId="22619293" w:rsidR="00B901C4" w:rsidRPr="00CE27B5" w:rsidRDefault="00E0371A" w:rsidP="00973837">
      <w:pPr>
        <w:pStyle w:val="BodyText"/>
        <w:ind w:left="100"/>
        <w:rPr>
          <w:b/>
          <w:i/>
        </w:rPr>
      </w:pPr>
      <w:r w:rsidRPr="00CE27B5">
        <w:t xml:space="preserve">Prin participarea la aceasta campanie, participantii sunt de acord ca datele lor personale sa fie prelucrate in scopul si pe durata organizarii si desfasurarii campaniei </w:t>
      </w:r>
      <w:r w:rsidRPr="00CE27B5">
        <w:rPr>
          <w:b/>
          <w:i/>
        </w:rPr>
        <w:t>”</w:t>
      </w:r>
      <w:r w:rsidR="00A257A1">
        <w:rPr>
          <w:b/>
        </w:rPr>
        <w:t>Vouchere Focsani</w:t>
      </w:r>
      <w:r w:rsidRPr="00CE27B5">
        <w:rPr>
          <w:b/>
          <w:i/>
        </w:rPr>
        <w:t xml:space="preserve">”. </w:t>
      </w:r>
    </w:p>
    <w:p w14:paraId="7870DFC4" w14:textId="77777777" w:rsidR="00E0371A" w:rsidRPr="00CE27B5" w:rsidRDefault="00E0371A" w:rsidP="00E0371A">
      <w:pPr>
        <w:pStyle w:val="BodyText"/>
        <w:ind w:left="-142" w:firstLine="142"/>
        <w:rPr>
          <w:b/>
          <w:i/>
        </w:rPr>
      </w:pPr>
    </w:p>
    <w:p w14:paraId="06EBE36A" w14:textId="77777777" w:rsidR="00E0371A" w:rsidRPr="00CE27B5" w:rsidRDefault="00E0371A" w:rsidP="00E0371A">
      <w:pPr>
        <w:pStyle w:val="BodyText"/>
        <w:ind w:left="-142" w:firstLine="142"/>
        <w:rPr>
          <w:b/>
          <w:i/>
        </w:rPr>
      </w:pPr>
    </w:p>
    <w:p w14:paraId="6368B84E" w14:textId="1D454EC7" w:rsidR="00E0371A" w:rsidRPr="00CE27B5" w:rsidRDefault="00E0371A" w:rsidP="00E0371A">
      <w:pPr>
        <w:pStyle w:val="BodyText"/>
        <w:ind w:left="-142" w:firstLine="142"/>
        <w:rPr>
          <w:b/>
          <w:iCs/>
        </w:rPr>
        <w:sectPr w:rsidR="00E0371A" w:rsidRPr="00CE27B5">
          <w:pgSz w:w="12240" w:h="15840"/>
          <w:pgMar w:top="1360" w:right="1320" w:bottom="280" w:left="1340" w:header="720" w:footer="720" w:gutter="0"/>
          <w:cols w:space="720"/>
        </w:sectPr>
      </w:pPr>
    </w:p>
    <w:p w14:paraId="274DBC66" w14:textId="77777777" w:rsidR="00E0371A" w:rsidRPr="00CE27B5" w:rsidRDefault="00E0371A" w:rsidP="00973837">
      <w:pPr>
        <w:pStyle w:val="BodyText"/>
        <w:spacing w:before="79"/>
        <w:ind w:right="115"/>
        <w:jc w:val="both"/>
      </w:pPr>
    </w:p>
    <w:p w14:paraId="2384CD2B" w14:textId="77777777" w:rsidR="00E0371A" w:rsidRPr="00CE27B5" w:rsidRDefault="00E0371A" w:rsidP="00973837">
      <w:pPr>
        <w:pStyle w:val="BodyText"/>
        <w:spacing w:before="79"/>
        <w:ind w:right="115"/>
        <w:jc w:val="both"/>
      </w:pPr>
    </w:p>
    <w:p w14:paraId="2F0BFE1C" w14:textId="77777777" w:rsidR="00E0371A" w:rsidRPr="00CE27B5" w:rsidRDefault="00E0371A" w:rsidP="00973837">
      <w:pPr>
        <w:pStyle w:val="BodyText"/>
        <w:spacing w:before="79"/>
        <w:ind w:right="115"/>
        <w:jc w:val="both"/>
      </w:pPr>
    </w:p>
    <w:p w14:paraId="43736D31" w14:textId="38BFBEEB" w:rsidR="00B901C4" w:rsidRPr="00CE27B5" w:rsidRDefault="00E0371A" w:rsidP="00973837">
      <w:pPr>
        <w:pStyle w:val="BodyText"/>
        <w:spacing w:before="79"/>
        <w:ind w:right="115"/>
        <w:jc w:val="both"/>
      </w:pPr>
      <w:r w:rsidRPr="00CE27B5">
        <w:t xml:space="preserve">Participantul la Campanie, in calitate de persoana vizata are, conform Regulamentului (UE) 2016/679 privind protectia persoanelor fizice in ceea ce priveste prelucrarea datelor cu caracter personal si privind libera circulatie a acestor date, urmatoarele drepturi: dreptul de acces, dreptul la rectificare, dreptul la stergere, dreptul la restrictionare, dreptul la portabilitatea datelor, dreptul de a obiecta si dreptul de a se adresa cu o plangere Autoritatii Nationale pentru Protectia Datelor cu Caracter Personal (la adresa B-dul G-ral. Gheorghe Magheru nr. 28-30, Sector 1, București, Romania; Telefon: 40.318.059.211 sau +40.318.059.212; E-mail:anspdcp@dataprotection.ro). Datele prelucrate pot fi comunicate numai urmatorilor destinatari: persoana vizata si autoritatilor abilitate prin lege sa le primeasca. Pentru orice informatii sau solicitari de exercitare a drepturilor dumneavoastra referitor la prelucrarea datelor cu caracter personal, ne puteti contacta prin transmiterea unui e-mail la adresa: </w:t>
      </w:r>
      <w:hyperlink r:id="rId9">
        <w:r w:rsidRPr="00CE27B5">
          <w:rPr>
            <w:color w:val="0462C1"/>
          </w:rPr>
          <w:t>datepersonale@tazz.ro</w:t>
        </w:r>
      </w:hyperlink>
    </w:p>
    <w:p w14:paraId="3E30B702" w14:textId="77777777" w:rsidR="00B901C4" w:rsidRPr="00CE27B5" w:rsidRDefault="00B901C4">
      <w:pPr>
        <w:pStyle w:val="BodyText"/>
        <w:spacing w:before="6"/>
      </w:pPr>
    </w:p>
    <w:p w14:paraId="6DE9A922" w14:textId="77777777" w:rsidR="00B901C4" w:rsidRPr="00CE27B5" w:rsidRDefault="00E0371A">
      <w:pPr>
        <w:pStyle w:val="Heading1"/>
      </w:pPr>
      <w:r w:rsidRPr="00CE27B5">
        <w:t>Art. 10 LITIGII</w:t>
      </w:r>
    </w:p>
    <w:p w14:paraId="380A5C49" w14:textId="77777777" w:rsidR="00B901C4" w:rsidRPr="00CE27B5" w:rsidRDefault="00B901C4">
      <w:pPr>
        <w:pStyle w:val="BodyText"/>
        <w:spacing w:before="2"/>
        <w:rPr>
          <w:b/>
        </w:rPr>
      </w:pPr>
    </w:p>
    <w:p w14:paraId="00833BC2" w14:textId="77777777" w:rsidR="00B901C4" w:rsidRPr="00CE27B5" w:rsidRDefault="00E0371A">
      <w:pPr>
        <w:pStyle w:val="BodyText"/>
        <w:ind w:left="100" w:right="117"/>
        <w:jc w:val="both"/>
      </w:pPr>
      <w:r w:rsidRPr="00CE27B5">
        <w:t>Prin participarea la aceasta Campanie, participantii sunt de acord sa respecte si sa se conformeze tuturor prevederilor, termenilor si conditiilor prezentului regulament. Eventualele litigii aparute intre Organizator si participantii la Campanie se vor rezolva pe cale amiabila sau, in cazul in care aceasta nu va fi posibila, litigiile vor fi solutionate de instantele judecatoresti competente din municipiul Timisoara.</w:t>
      </w:r>
    </w:p>
    <w:p w14:paraId="45982FC8" w14:textId="77777777" w:rsidR="00B901C4" w:rsidRPr="00CE27B5" w:rsidRDefault="00B901C4">
      <w:pPr>
        <w:pStyle w:val="BodyText"/>
        <w:spacing w:before="5"/>
      </w:pPr>
    </w:p>
    <w:p w14:paraId="7A6DEF3C" w14:textId="77777777" w:rsidR="00B901C4" w:rsidRPr="00CE27B5" w:rsidRDefault="00E0371A">
      <w:pPr>
        <w:pStyle w:val="Heading1"/>
        <w:ind w:left="160"/>
      </w:pPr>
      <w:r w:rsidRPr="00CE27B5">
        <w:t>Art. 11 CONTESTATII</w:t>
      </w:r>
    </w:p>
    <w:p w14:paraId="667FC575" w14:textId="77777777" w:rsidR="00B901C4" w:rsidRPr="00CE27B5" w:rsidRDefault="00B901C4">
      <w:pPr>
        <w:pStyle w:val="BodyText"/>
        <w:spacing w:before="3"/>
        <w:rPr>
          <w:b/>
        </w:rPr>
      </w:pPr>
    </w:p>
    <w:p w14:paraId="4EC712AA" w14:textId="77777777" w:rsidR="00B901C4" w:rsidRPr="00CE27B5" w:rsidRDefault="00E0371A">
      <w:pPr>
        <w:pStyle w:val="BodyText"/>
        <w:ind w:left="100" w:right="119"/>
        <w:jc w:val="both"/>
      </w:pPr>
      <w:r w:rsidRPr="00CE27B5">
        <w:t>Cererea scrisa a participantilor la Campanie in vederea sesizarii Organizatorului cu privire la nerespectarea prezentului regulament trebuie depusa la sediul Organizatorului in termen de maximum 48 (patruzecisiopt) de ore de la data livrarii comenzii. Orice sesizare in acest sens, depusa dupa trecerea termenului de mai sus nu va fi luata in considerare.</w:t>
      </w:r>
    </w:p>
    <w:p w14:paraId="4623D295" w14:textId="77777777" w:rsidR="00B901C4" w:rsidRPr="00CE27B5" w:rsidRDefault="00B901C4">
      <w:pPr>
        <w:pStyle w:val="BodyText"/>
        <w:spacing w:before="5"/>
      </w:pPr>
    </w:p>
    <w:p w14:paraId="67527B43" w14:textId="77777777" w:rsidR="00B901C4" w:rsidRPr="00CE27B5" w:rsidRDefault="00E0371A">
      <w:pPr>
        <w:pStyle w:val="Heading1"/>
      </w:pPr>
      <w:r w:rsidRPr="00CE27B5">
        <w:t>Art. 12 ALTE REGLEMENTARI</w:t>
      </w:r>
    </w:p>
    <w:p w14:paraId="624FB113" w14:textId="77777777" w:rsidR="00B901C4" w:rsidRPr="00CE27B5" w:rsidRDefault="00B901C4">
      <w:pPr>
        <w:pStyle w:val="BodyText"/>
        <w:spacing w:before="5"/>
        <w:rPr>
          <w:b/>
        </w:rPr>
      </w:pPr>
    </w:p>
    <w:p w14:paraId="264909C9" w14:textId="77777777" w:rsidR="00B901C4" w:rsidRPr="00CE27B5" w:rsidRDefault="00E0371A">
      <w:pPr>
        <w:pStyle w:val="BodyText"/>
        <w:ind w:left="100" w:right="190"/>
      </w:pPr>
      <w:r w:rsidRPr="00CE27B5">
        <w:t xml:space="preserve">In caz de tentativa sau frauda a sistemului, abuz sau orice acte indreptate impotriva si la adresa Organizatorului, acesta isi rezerva dreptul de a lua toate masurile necesare pentru remedierea situatiei si tragerea la raspundere in conditiile legii a celor vinovati, inclusiv dar fara a se limita la descalificarea participantilor la Campanie. Organizatorul nu isi asuma raspunderea pentru imposibilitatea participarii la aceasta Campanie din cauza unor erori de software sau datorita unor cauze care nu depind direct de Organizator, cum ar fi defectiuni tehnice ale furnizorului de servicii de internet s.a. Prezentul regulament de participare/desfasurare este disponibil in mod gratuit oricarui solicitant, care poate fi solicitat la adresa de corespondenta a Organizatorului din Timisoara, str. Proclamatia de la Timisoara nr. 5, judet Timis si se regaseste si pe website-ul </w:t>
      </w:r>
      <w:hyperlink r:id="rId10">
        <w:r w:rsidRPr="00CE27B5">
          <w:rPr>
            <w:color w:val="0462C1"/>
            <w:u w:val="single" w:color="0462C1"/>
          </w:rPr>
          <w:t>https://tazz.ro/content/regulament_campanii</w:t>
        </w:r>
      </w:hyperlink>
    </w:p>
    <w:p w14:paraId="5B091C5D" w14:textId="77777777" w:rsidR="00B901C4" w:rsidRPr="00CE27B5" w:rsidRDefault="00B901C4">
      <w:pPr>
        <w:pStyle w:val="BodyText"/>
      </w:pPr>
    </w:p>
    <w:p w14:paraId="07920C68" w14:textId="77777777" w:rsidR="00B901C4" w:rsidRPr="00CE27B5" w:rsidRDefault="00B901C4">
      <w:pPr>
        <w:pStyle w:val="BodyText"/>
        <w:spacing w:before="5"/>
      </w:pPr>
    </w:p>
    <w:p w14:paraId="08F2A57C" w14:textId="77777777" w:rsidR="00B901C4" w:rsidRPr="00CE27B5" w:rsidRDefault="00E0371A">
      <w:pPr>
        <w:pStyle w:val="Heading1"/>
        <w:spacing w:before="90"/>
        <w:ind w:left="160"/>
      </w:pPr>
      <w:r w:rsidRPr="00CE27B5">
        <w:t>HCL ONLINE ADVERTISING SRL</w:t>
      </w:r>
    </w:p>
    <w:sectPr w:rsidR="00B901C4" w:rsidRPr="00CE27B5" w:rsidSect="00E0371A">
      <w:pgSz w:w="12240" w:h="15840"/>
      <w:pgMar w:top="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A4E03"/>
    <w:multiLevelType w:val="hybridMultilevel"/>
    <w:tmpl w:val="3AF64036"/>
    <w:lvl w:ilvl="0" w:tplc="DA8020F6">
      <w:numFmt w:val="bullet"/>
      <w:lvlText w:val="-"/>
      <w:lvlJc w:val="left"/>
      <w:pPr>
        <w:ind w:left="911" w:hanging="360"/>
      </w:pPr>
      <w:rPr>
        <w:rFonts w:ascii="Times New Roman" w:eastAsia="Times New Roman" w:hAnsi="Times New Roman" w:cs="Times New Roman" w:hint="default"/>
        <w:spacing w:val="-2"/>
        <w:w w:val="99"/>
        <w:sz w:val="24"/>
        <w:szCs w:val="24"/>
        <w:lang w:val="ro-RO" w:eastAsia="en-US" w:bidi="ar-SA"/>
      </w:rPr>
    </w:lvl>
    <w:lvl w:ilvl="1" w:tplc="03842346">
      <w:numFmt w:val="bullet"/>
      <w:lvlText w:val="•"/>
      <w:lvlJc w:val="left"/>
      <w:pPr>
        <w:ind w:left="1786" w:hanging="360"/>
      </w:pPr>
      <w:rPr>
        <w:rFonts w:hint="default"/>
        <w:lang w:val="ro-RO" w:eastAsia="en-US" w:bidi="ar-SA"/>
      </w:rPr>
    </w:lvl>
    <w:lvl w:ilvl="2" w:tplc="B6DA6F42">
      <w:numFmt w:val="bullet"/>
      <w:lvlText w:val="•"/>
      <w:lvlJc w:val="left"/>
      <w:pPr>
        <w:ind w:left="2652" w:hanging="360"/>
      </w:pPr>
      <w:rPr>
        <w:rFonts w:hint="default"/>
        <w:lang w:val="ro-RO" w:eastAsia="en-US" w:bidi="ar-SA"/>
      </w:rPr>
    </w:lvl>
    <w:lvl w:ilvl="3" w:tplc="B4DE2C28">
      <w:numFmt w:val="bullet"/>
      <w:lvlText w:val="•"/>
      <w:lvlJc w:val="left"/>
      <w:pPr>
        <w:ind w:left="3518" w:hanging="360"/>
      </w:pPr>
      <w:rPr>
        <w:rFonts w:hint="default"/>
        <w:lang w:val="ro-RO" w:eastAsia="en-US" w:bidi="ar-SA"/>
      </w:rPr>
    </w:lvl>
    <w:lvl w:ilvl="4" w:tplc="5CCA0A9E">
      <w:numFmt w:val="bullet"/>
      <w:lvlText w:val="•"/>
      <w:lvlJc w:val="left"/>
      <w:pPr>
        <w:ind w:left="4384" w:hanging="360"/>
      </w:pPr>
      <w:rPr>
        <w:rFonts w:hint="default"/>
        <w:lang w:val="ro-RO" w:eastAsia="en-US" w:bidi="ar-SA"/>
      </w:rPr>
    </w:lvl>
    <w:lvl w:ilvl="5" w:tplc="8EDADEF8">
      <w:numFmt w:val="bullet"/>
      <w:lvlText w:val="•"/>
      <w:lvlJc w:val="left"/>
      <w:pPr>
        <w:ind w:left="5250" w:hanging="360"/>
      </w:pPr>
      <w:rPr>
        <w:rFonts w:hint="default"/>
        <w:lang w:val="ro-RO" w:eastAsia="en-US" w:bidi="ar-SA"/>
      </w:rPr>
    </w:lvl>
    <w:lvl w:ilvl="6" w:tplc="83F276C0">
      <w:numFmt w:val="bullet"/>
      <w:lvlText w:val="•"/>
      <w:lvlJc w:val="left"/>
      <w:pPr>
        <w:ind w:left="6116" w:hanging="360"/>
      </w:pPr>
      <w:rPr>
        <w:rFonts w:hint="default"/>
        <w:lang w:val="ro-RO" w:eastAsia="en-US" w:bidi="ar-SA"/>
      </w:rPr>
    </w:lvl>
    <w:lvl w:ilvl="7" w:tplc="19785B76">
      <w:numFmt w:val="bullet"/>
      <w:lvlText w:val="•"/>
      <w:lvlJc w:val="left"/>
      <w:pPr>
        <w:ind w:left="6982" w:hanging="360"/>
      </w:pPr>
      <w:rPr>
        <w:rFonts w:hint="default"/>
        <w:lang w:val="ro-RO" w:eastAsia="en-US" w:bidi="ar-SA"/>
      </w:rPr>
    </w:lvl>
    <w:lvl w:ilvl="8" w:tplc="3FFAD95E">
      <w:numFmt w:val="bullet"/>
      <w:lvlText w:val="•"/>
      <w:lvlJc w:val="left"/>
      <w:pPr>
        <w:ind w:left="7848" w:hanging="360"/>
      </w:pPr>
      <w:rPr>
        <w:rFonts w:hint="default"/>
        <w:lang w:val="ro-RO" w:eastAsia="en-US" w:bidi="ar-SA"/>
      </w:rPr>
    </w:lvl>
  </w:abstractNum>
  <w:num w:numId="1" w16cid:durableId="2088577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C4"/>
    <w:rsid w:val="00024E16"/>
    <w:rsid w:val="00160B60"/>
    <w:rsid w:val="001C1DDB"/>
    <w:rsid w:val="00257D1A"/>
    <w:rsid w:val="003D0751"/>
    <w:rsid w:val="0040537D"/>
    <w:rsid w:val="00411634"/>
    <w:rsid w:val="00435792"/>
    <w:rsid w:val="006B38CB"/>
    <w:rsid w:val="00713884"/>
    <w:rsid w:val="0076712D"/>
    <w:rsid w:val="00827E7A"/>
    <w:rsid w:val="00910D62"/>
    <w:rsid w:val="00957357"/>
    <w:rsid w:val="00973837"/>
    <w:rsid w:val="00A257A1"/>
    <w:rsid w:val="00A6573C"/>
    <w:rsid w:val="00B901C4"/>
    <w:rsid w:val="00CE27B5"/>
    <w:rsid w:val="00D217F7"/>
    <w:rsid w:val="00DB2067"/>
    <w:rsid w:val="00DC79AA"/>
    <w:rsid w:val="00E0371A"/>
    <w:rsid w:val="00F3686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4DB1"/>
  <w15:docId w15:val="{2D8C8CA0-4769-F94F-A379-124D9B9A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E16"/>
    <w:pPr>
      <w:widowControl/>
      <w:autoSpaceDE/>
      <w:autoSpaceDN/>
    </w:pPr>
    <w:rPr>
      <w:rFonts w:ascii="Times New Roman" w:eastAsia="Times New Roman" w:hAnsi="Times New Roman" w:cs="Times New Roman"/>
      <w:sz w:val="24"/>
      <w:szCs w:val="24"/>
      <w:lang w:eastAsia="en-GB"/>
    </w:rPr>
  </w:style>
  <w:style w:type="paragraph" w:styleId="Heading1">
    <w:name w:val="heading 1"/>
    <w:basedOn w:val="Normal"/>
    <w:uiPriority w:val="9"/>
    <w:qFormat/>
    <w:pPr>
      <w:widowControl w:val="0"/>
      <w:autoSpaceDE w:val="0"/>
      <w:autoSpaceDN w:val="0"/>
      <w:ind w:left="100"/>
      <w:outlineLvl w:val="0"/>
    </w:pPr>
    <w:rPr>
      <w:b/>
      <w:bCs/>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lang w:val="ro-RO" w:eastAsia="en-US"/>
    </w:rPr>
  </w:style>
  <w:style w:type="paragraph" w:styleId="ListParagraph">
    <w:name w:val="List Paragraph"/>
    <w:basedOn w:val="Normal"/>
    <w:uiPriority w:val="1"/>
    <w:qFormat/>
    <w:pPr>
      <w:widowControl w:val="0"/>
      <w:autoSpaceDE w:val="0"/>
      <w:autoSpaceDN w:val="0"/>
      <w:ind w:left="911" w:hanging="361"/>
    </w:pPr>
    <w:rPr>
      <w:sz w:val="22"/>
      <w:szCs w:val="22"/>
      <w:lang w:val="ro-RO" w:eastAsia="en-US"/>
    </w:rPr>
  </w:style>
  <w:style w:type="paragraph" w:customStyle="1" w:styleId="TableParagraph">
    <w:name w:val="Table Paragraph"/>
    <w:basedOn w:val="Normal"/>
    <w:uiPriority w:val="1"/>
    <w:qFormat/>
    <w:pPr>
      <w:widowControl w:val="0"/>
      <w:autoSpaceDE w:val="0"/>
      <w:autoSpaceDN w:val="0"/>
    </w:pPr>
    <w:rPr>
      <w:sz w:val="22"/>
      <w:szCs w:val="22"/>
      <w:lang w:val="ro-RO" w:eastAsia="en-US"/>
    </w:rPr>
  </w:style>
  <w:style w:type="character" w:styleId="CommentReference">
    <w:name w:val="annotation reference"/>
    <w:basedOn w:val="DefaultParagraphFont"/>
    <w:uiPriority w:val="99"/>
    <w:semiHidden/>
    <w:unhideWhenUsed/>
    <w:rsid w:val="00CE27B5"/>
    <w:rPr>
      <w:sz w:val="16"/>
      <w:szCs w:val="16"/>
    </w:rPr>
  </w:style>
  <w:style w:type="paragraph" w:styleId="CommentText">
    <w:name w:val="annotation text"/>
    <w:basedOn w:val="Normal"/>
    <w:link w:val="CommentTextChar"/>
    <w:uiPriority w:val="99"/>
    <w:semiHidden/>
    <w:unhideWhenUsed/>
    <w:rsid w:val="00CE27B5"/>
    <w:rPr>
      <w:sz w:val="20"/>
      <w:szCs w:val="20"/>
    </w:rPr>
  </w:style>
  <w:style w:type="character" w:customStyle="1" w:styleId="CommentTextChar">
    <w:name w:val="Comment Text Char"/>
    <w:basedOn w:val="DefaultParagraphFont"/>
    <w:link w:val="CommentText"/>
    <w:uiPriority w:val="99"/>
    <w:semiHidden/>
    <w:rsid w:val="00CE27B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E27B5"/>
    <w:rPr>
      <w:b/>
      <w:bCs/>
    </w:rPr>
  </w:style>
  <w:style w:type="character" w:customStyle="1" w:styleId="CommentSubjectChar">
    <w:name w:val="Comment Subject Char"/>
    <w:basedOn w:val="CommentTextChar"/>
    <w:link w:val="CommentSubject"/>
    <w:uiPriority w:val="99"/>
    <w:semiHidden/>
    <w:rsid w:val="00CE27B5"/>
    <w:rPr>
      <w:rFonts w:ascii="Times New Roman" w:eastAsia="Times New Roman" w:hAnsi="Times New Roman" w:cs="Times New Roman"/>
      <w:b/>
      <w:bCs/>
      <w:sz w:val="20"/>
      <w:szCs w:val="20"/>
      <w:lang w:eastAsia="en-GB"/>
    </w:rPr>
  </w:style>
  <w:style w:type="character" w:customStyle="1" w:styleId="normaltextrun">
    <w:name w:val="normaltextrun"/>
    <w:basedOn w:val="DefaultParagraphFont"/>
    <w:rsid w:val="00910D62"/>
  </w:style>
  <w:style w:type="character" w:customStyle="1" w:styleId="eop">
    <w:name w:val="eop"/>
    <w:basedOn w:val="DefaultParagraphFont"/>
    <w:rsid w:val="00910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054205">
      <w:bodyDiv w:val="1"/>
      <w:marLeft w:val="0"/>
      <w:marRight w:val="0"/>
      <w:marTop w:val="0"/>
      <w:marBottom w:val="0"/>
      <w:divBdr>
        <w:top w:val="none" w:sz="0" w:space="0" w:color="auto"/>
        <w:left w:val="none" w:sz="0" w:space="0" w:color="auto"/>
        <w:bottom w:val="none" w:sz="0" w:space="0" w:color="auto"/>
        <w:right w:val="none" w:sz="0" w:space="0" w:color="auto"/>
      </w:divBdr>
    </w:div>
    <w:div w:id="1165318977">
      <w:bodyDiv w:val="1"/>
      <w:marLeft w:val="0"/>
      <w:marRight w:val="0"/>
      <w:marTop w:val="0"/>
      <w:marBottom w:val="0"/>
      <w:divBdr>
        <w:top w:val="none" w:sz="0" w:space="0" w:color="auto"/>
        <w:left w:val="none" w:sz="0" w:space="0" w:color="auto"/>
        <w:bottom w:val="none" w:sz="0" w:space="0" w:color="auto"/>
        <w:right w:val="none" w:sz="0" w:space="0" w:color="auto"/>
      </w:divBdr>
    </w:div>
    <w:div w:id="1368213318">
      <w:bodyDiv w:val="1"/>
      <w:marLeft w:val="0"/>
      <w:marRight w:val="0"/>
      <w:marTop w:val="0"/>
      <w:marBottom w:val="0"/>
      <w:divBdr>
        <w:top w:val="none" w:sz="0" w:space="0" w:color="auto"/>
        <w:left w:val="none" w:sz="0" w:space="0" w:color="auto"/>
        <w:bottom w:val="none" w:sz="0" w:space="0" w:color="auto"/>
        <w:right w:val="none" w:sz="0" w:space="0" w:color="auto"/>
      </w:divBdr>
    </w:div>
    <w:div w:id="1580094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azz.ro/content/regulament_campanii" TargetMode="External"/><Relationship Id="rId3" Type="http://schemas.openxmlformats.org/officeDocument/2006/relationships/settings" Target="settings.xml"/><Relationship Id="rId7" Type="http://schemas.openxmlformats.org/officeDocument/2006/relationships/hyperlink" Target="https://tazz.ro/content/regulament_campani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zz.ro/" TargetMode="External"/><Relationship Id="rId11" Type="http://schemas.openxmlformats.org/officeDocument/2006/relationships/fontTable" Target="fontTable.xml"/><Relationship Id="rId5" Type="http://schemas.openxmlformats.org/officeDocument/2006/relationships/hyperlink" Target="http://www.tazz.ro/" TargetMode="External"/><Relationship Id="rId10" Type="http://schemas.openxmlformats.org/officeDocument/2006/relationships/hyperlink" Target="https://tazz.ro/content/regulament_campanii" TargetMode="External"/><Relationship Id="rId4" Type="http://schemas.openxmlformats.org/officeDocument/2006/relationships/webSettings" Target="webSettings.xml"/><Relationship Id="rId9" Type="http://schemas.openxmlformats.org/officeDocument/2006/relationships/hyperlink" Target="mailto:datepersonale@tazz.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Mioara Dalca | Tazz by eMAG</dc:creator>
  <cp:lastModifiedBy>Arian Hutiu | Tazz</cp:lastModifiedBy>
  <cp:revision>4</cp:revision>
  <dcterms:created xsi:type="dcterms:W3CDTF">2022-06-28T10:03:00Z</dcterms:created>
  <dcterms:modified xsi:type="dcterms:W3CDTF">2022-06-28T11:00:00Z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Microsoft® Word for Microsoft 365</vt:lpwstr>
  </property>
  <property fmtid="{D5CDD505-2E9C-101B-9397-08002B2CF9AE}" pid="4" name="LastSaved">
    <vt:filetime>2022-04-28T00:00:00Z</vt:filetime>
  </property>
</Properties>
</file>