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DA0B" w14:textId="77777777" w:rsidR="00660EB7" w:rsidRDefault="00660EB7">
      <w:pPr>
        <w:pStyle w:val="BodyText"/>
        <w:rPr>
          <w:sz w:val="20"/>
        </w:rPr>
      </w:pPr>
    </w:p>
    <w:p w14:paraId="11ADC7A4" w14:textId="77777777" w:rsidR="00660EB7" w:rsidRDefault="00660EB7">
      <w:pPr>
        <w:pStyle w:val="BodyText"/>
        <w:rPr>
          <w:sz w:val="20"/>
        </w:rPr>
      </w:pPr>
    </w:p>
    <w:p w14:paraId="52D0AAC8" w14:textId="77777777" w:rsidR="00660EB7" w:rsidRDefault="00660EB7">
      <w:pPr>
        <w:pStyle w:val="BodyText"/>
        <w:rPr>
          <w:sz w:val="20"/>
        </w:rPr>
      </w:pPr>
    </w:p>
    <w:p w14:paraId="2A348A15" w14:textId="68EC86AB" w:rsidR="00660EB7" w:rsidRDefault="00502DA0">
      <w:pPr>
        <w:pStyle w:val="Heading1"/>
        <w:spacing w:before="218"/>
        <w:ind w:left="3003" w:right="3022" w:firstLine="2"/>
        <w:jc w:val="center"/>
      </w:pPr>
      <w:r>
        <w:t>ACT ADIȚIONAL Nr.</w:t>
      </w:r>
      <w:r w:rsidR="003A4CFE">
        <w:t>2</w:t>
      </w:r>
      <w:r>
        <w:t xml:space="preserve"> la REGULAMENTUL CAMPANIEI</w:t>
      </w:r>
    </w:p>
    <w:p w14:paraId="3CA20FC9" w14:textId="77777777" w:rsidR="00660EB7" w:rsidRDefault="00502DA0">
      <w:pPr>
        <w:ind w:left="3389" w:right="3408"/>
        <w:jc w:val="center"/>
        <w:rPr>
          <w:b/>
          <w:sz w:val="24"/>
        </w:rPr>
      </w:pPr>
      <w:r>
        <w:rPr>
          <w:b/>
        </w:rPr>
        <w:t>“</w:t>
      </w:r>
      <w:r>
        <w:rPr>
          <w:b/>
          <w:i/>
        </w:rPr>
        <w:t>Livrare gratuita prima luna</w:t>
      </w:r>
      <w:r>
        <w:rPr>
          <w:b/>
          <w:sz w:val="24"/>
        </w:rPr>
        <w:t>”</w:t>
      </w:r>
    </w:p>
    <w:p w14:paraId="304468CA" w14:textId="77777777" w:rsidR="00660EB7" w:rsidRDefault="00660EB7">
      <w:pPr>
        <w:pStyle w:val="BodyText"/>
        <w:rPr>
          <w:b/>
          <w:sz w:val="26"/>
        </w:rPr>
      </w:pPr>
    </w:p>
    <w:p w14:paraId="4B74CDE5" w14:textId="77777777" w:rsidR="00660EB7" w:rsidRDefault="00660EB7">
      <w:pPr>
        <w:pStyle w:val="BodyText"/>
        <w:rPr>
          <w:b/>
          <w:sz w:val="22"/>
        </w:rPr>
      </w:pPr>
    </w:p>
    <w:p w14:paraId="5B0BB317" w14:textId="77777777" w:rsidR="00660EB7" w:rsidRDefault="00502DA0">
      <w:pPr>
        <w:pStyle w:val="BodyText"/>
        <w:ind w:left="100" w:right="117"/>
        <w:jc w:val="both"/>
        <w:rPr>
          <w:b/>
        </w:rPr>
      </w:pPr>
      <w:r>
        <w:t xml:space="preserve">Organizatorul Campaniei </w:t>
      </w:r>
      <w:r>
        <w:rPr>
          <w:b/>
          <w:sz w:val="22"/>
        </w:rPr>
        <w:t>“</w:t>
      </w:r>
      <w:r>
        <w:rPr>
          <w:b/>
          <w:i/>
          <w:sz w:val="22"/>
        </w:rPr>
        <w:t>Livrare gratuita prima luna</w:t>
      </w:r>
      <w:r>
        <w:rPr>
          <w:b/>
        </w:rPr>
        <w:t xml:space="preserve">” </w:t>
      </w:r>
      <w:r>
        <w:t xml:space="preserve">este </w:t>
      </w:r>
      <w:r>
        <w:rPr>
          <w:b/>
        </w:rPr>
        <w:t>HCL Online Advertising SRL</w:t>
      </w:r>
      <w:r>
        <w:t>, cu sediul</w:t>
      </w:r>
      <w:r>
        <w:rPr>
          <w:spacing w:val="-33"/>
        </w:rPr>
        <w:t xml:space="preserve"> </w:t>
      </w:r>
      <w:r>
        <w:t>în</w:t>
      </w:r>
      <w:r>
        <w:rPr>
          <w:spacing w:val="-32"/>
        </w:rPr>
        <w:t xml:space="preserve"> </w:t>
      </w:r>
      <w:r>
        <w:t>România,</w:t>
      </w:r>
      <w:r>
        <w:rPr>
          <w:spacing w:val="-32"/>
        </w:rPr>
        <w:t xml:space="preserve"> </w:t>
      </w:r>
      <w:r>
        <w:t>Str.</w:t>
      </w:r>
      <w:r>
        <w:rPr>
          <w:spacing w:val="-32"/>
        </w:rPr>
        <w:t xml:space="preserve"> </w:t>
      </w:r>
      <w:r>
        <w:t>Proclamația</w:t>
      </w:r>
      <w:r>
        <w:rPr>
          <w:spacing w:val="-32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Timișoara,</w:t>
      </w:r>
      <w:r>
        <w:rPr>
          <w:spacing w:val="-32"/>
        </w:rPr>
        <w:t xml:space="preserve"> </w:t>
      </w:r>
      <w:r>
        <w:t>Nr.5,</w:t>
      </w:r>
      <w:r>
        <w:rPr>
          <w:spacing w:val="-33"/>
        </w:rPr>
        <w:t xml:space="preserve"> </w:t>
      </w:r>
      <w:proofErr w:type="spellStart"/>
      <w:r>
        <w:t>Corp.B</w:t>
      </w:r>
      <w:proofErr w:type="spellEnd"/>
      <w:r>
        <w:t>,</w:t>
      </w:r>
      <w:r>
        <w:rPr>
          <w:spacing w:val="-33"/>
        </w:rPr>
        <w:t xml:space="preserve"> </w:t>
      </w:r>
      <w:r>
        <w:t>Mansarda,</w:t>
      </w:r>
      <w:r>
        <w:rPr>
          <w:spacing w:val="-32"/>
        </w:rPr>
        <w:t xml:space="preserve"> </w:t>
      </w:r>
      <w:r>
        <w:t>Timișoara,</w:t>
      </w:r>
      <w:r>
        <w:rPr>
          <w:spacing w:val="-32"/>
        </w:rPr>
        <w:t xml:space="preserve"> </w:t>
      </w:r>
      <w:r>
        <w:rPr>
          <w:spacing w:val="-26"/>
        </w:rPr>
        <w:t>j</w:t>
      </w:r>
      <w:r w:rsidRPr="00464D40">
        <w:t xml:space="preserve">udețul </w:t>
      </w:r>
      <w:r>
        <w:t>Timiș,</w:t>
      </w:r>
      <w:r>
        <w:rPr>
          <w:spacing w:val="-20"/>
        </w:rPr>
        <w:t xml:space="preserve"> </w:t>
      </w:r>
      <w:r>
        <w:t>înmatriculată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Registrul</w:t>
      </w:r>
      <w:r>
        <w:rPr>
          <w:spacing w:val="-23"/>
        </w:rPr>
        <w:t xml:space="preserve"> </w:t>
      </w:r>
      <w:r>
        <w:t>Comerțului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pe</w:t>
      </w:r>
      <w:r>
        <w:rPr>
          <w:spacing w:val="-19"/>
        </w:rPr>
        <w:t xml:space="preserve"> </w:t>
      </w:r>
      <w:r>
        <w:t>lângă</w:t>
      </w:r>
      <w:r>
        <w:rPr>
          <w:spacing w:val="-19"/>
        </w:rPr>
        <w:t xml:space="preserve"> </w:t>
      </w:r>
      <w:r>
        <w:t>Tribunalul</w:t>
      </w:r>
      <w:r>
        <w:rPr>
          <w:spacing w:val="-18"/>
        </w:rPr>
        <w:t xml:space="preserve"> </w:t>
      </w:r>
      <w:r>
        <w:t>Timiș</w:t>
      </w:r>
      <w:r>
        <w:rPr>
          <w:spacing w:val="-19"/>
        </w:rPr>
        <w:t xml:space="preserve"> </w:t>
      </w:r>
      <w:r>
        <w:t>cu</w:t>
      </w:r>
      <w:r>
        <w:rPr>
          <w:spacing w:val="-19"/>
        </w:rPr>
        <w:t xml:space="preserve"> </w:t>
      </w:r>
      <w:r>
        <w:t>nr.</w:t>
      </w:r>
      <w:r>
        <w:rPr>
          <w:spacing w:val="-19"/>
        </w:rPr>
        <w:t xml:space="preserve"> </w:t>
      </w:r>
      <w:r>
        <w:rPr>
          <w:spacing w:val="-11"/>
        </w:rPr>
        <w:t xml:space="preserve">J35/2856/2013, </w:t>
      </w:r>
      <w:r>
        <w:t>având cod de înregistrare fiscală RO32487169, denumit în continuare</w:t>
      </w:r>
      <w:r>
        <w:rPr>
          <w:spacing w:val="-2"/>
        </w:rPr>
        <w:t xml:space="preserve"> </w:t>
      </w:r>
      <w:proofErr w:type="spellStart"/>
      <w:r>
        <w:rPr>
          <w:b/>
        </w:rPr>
        <w:t>Tazz</w:t>
      </w:r>
      <w:proofErr w:type="spellEnd"/>
      <w:r>
        <w:rPr>
          <w:b/>
        </w:rPr>
        <w:t>,</w:t>
      </w:r>
    </w:p>
    <w:p w14:paraId="6AE25E95" w14:textId="77777777" w:rsidR="00660EB7" w:rsidRDefault="00660EB7">
      <w:pPr>
        <w:pStyle w:val="BodyText"/>
        <w:rPr>
          <w:b/>
        </w:rPr>
      </w:pPr>
    </w:p>
    <w:p w14:paraId="0953632F" w14:textId="77777777" w:rsidR="00660EB7" w:rsidRDefault="00502DA0">
      <w:pPr>
        <w:pStyle w:val="BodyText"/>
        <w:ind w:left="100" w:right="212"/>
        <w:jc w:val="both"/>
      </w:pPr>
      <w:r>
        <w:t xml:space="preserve">Organizatorul campaniei </w:t>
      </w:r>
      <w:r>
        <w:rPr>
          <w:b/>
        </w:rPr>
        <w:t>“</w:t>
      </w:r>
      <w:r>
        <w:rPr>
          <w:b/>
          <w:i/>
        </w:rPr>
        <w:t>Livrare gratuita prima luna</w:t>
      </w:r>
      <w:r>
        <w:rPr>
          <w:b/>
        </w:rPr>
        <w:t xml:space="preserve">” </w:t>
      </w:r>
      <w:r>
        <w:t xml:space="preserve">modifica regulamentul </w:t>
      </w:r>
      <w:proofErr w:type="spellStart"/>
      <w:r>
        <w:t>initial</w:t>
      </w:r>
      <w:proofErr w:type="spellEnd"/>
      <w:r>
        <w:t xml:space="preserve"> si anume: Art. 2, Art. 3, Art. 4 si Art. 5, care vor avea </w:t>
      </w:r>
      <w:proofErr w:type="spellStart"/>
      <w:r>
        <w:t>urmatorul</w:t>
      </w:r>
      <w:proofErr w:type="spellEnd"/>
      <w:r>
        <w:t xml:space="preserve"> </w:t>
      </w:r>
      <w:proofErr w:type="spellStart"/>
      <w:r>
        <w:t>continut</w:t>
      </w:r>
      <w:proofErr w:type="spellEnd"/>
      <w:r>
        <w:t>:</w:t>
      </w:r>
    </w:p>
    <w:p w14:paraId="5F10A8A9" w14:textId="77777777" w:rsidR="00660EB7" w:rsidRDefault="00660EB7">
      <w:pPr>
        <w:pStyle w:val="BodyText"/>
      </w:pPr>
    </w:p>
    <w:p w14:paraId="1D234A24" w14:textId="77777777" w:rsidR="00660EB7" w:rsidRDefault="00502DA0">
      <w:pPr>
        <w:pStyle w:val="Heading1"/>
        <w:ind w:left="160"/>
      </w:pPr>
      <w:r>
        <w:t>Art. 2 DURATA CAMPANIEI SI ARIA DE DESFASURARE</w:t>
      </w:r>
    </w:p>
    <w:p w14:paraId="6DE00C62" w14:textId="3F7FC3A1" w:rsidR="00660EB7" w:rsidRDefault="00502DA0">
      <w:pPr>
        <w:pStyle w:val="BodyText"/>
        <w:ind w:left="100" w:right="118"/>
        <w:jc w:val="both"/>
      </w:pPr>
      <w:r>
        <w:t>Campania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desfasoara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b/>
        </w:rPr>
        <w:t>perioada</w:t>
      </w:r>
      <w:r>
        <w:rPr>
          <w:b/>
          <w:spacing w:val="-3"/>
        </w:rPr>
        <w:t xml:space="preserve"> </w:t>
      </w:r>
      <w:r>
        <w:rPr>
          <w:b/>
        </w:rPr>
        <w:t>01.</w:t>
      </w:r>
      <w:r w:rsidR="003A4CFE">
        <w:rPr>
          <w:b/>
        </w:rPr>
        <w:t>11</w:t>
      </w:r>
      <w:r>
        <w:rPr>
          <w:b/>
        </w:rPr>
        <w:t>.2022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 w:rsidR="00464D40">
        <w:rPr>
          <w:b/>
        </w:rPr>
        <w:t>3</w:t>
      </w:r>
      <w:r w:rsidR="003A4CFE">
        <w:rPr>
          <w:b/>
        </w:rPr>
        <w:t>1</w:t>
      </w:r>
      <w:r>
        <w:rPr>
          <w:b/>
        </w:rPr>
        <w:t>.</w:t>
      </w:r>
      <w:r w:rsidR="003A4CFE">
        <w:rPr>
          <w:b/>
        </w:rPr>
        <w:t>01</w:t>
      </w:r>
      <w:r>
        <w:rPr>
          <w:b/>
        </w:rPr>
        <w:t>.202</w:t>
      </w:r>
      <w:r w:rsidR="003A4CFE">
        <w:rPr>
          <w:b/>
        </w:rPr>
        <w:t>3</w:t>
      </w:r>
      <w:r>
        <w:rPr>
          <w:b/>
          <w:spacing w:val="-4"/>
        </w:rPr>
        <w:t xml:space="preserve"> </w:t>
      </w:r>
      <w:r>
        <w:t>prin</w:t>
      </w:r>
      <w:r>
        <w:rPr>
          <w:spacing w:val="-5"/>
        </w:rPr>
        <w:t xml:space="preserve"> </w:t>
      </w:r>
      <w:r>
        <w:t>intermediul</w:t>
      </w:r>
      <w:r>
        <w:rPr>
          <w:spacing w:val="-3"/>
        </w:rPr>
        <w:t xml:space="preserve"> </w:t>
      </w:r>
      <w:r>
        <w:t>platformei</w:t>
      </w:r>
      <w:r>
        <w:rPr>
          <w:spacing w:val="-2"/>
        </w:rPr>
        <w:t xml:space="preserve"> </w:t>
      </w:r>
      <w:proofErr w:type="spellStart"/>
      <w:r w:rsidR="00464D40">
        <w:rPr>
          <w:b/>
        </w:rPr>
        <w:t>Tazz</w:t>
      </w:r>
      <w:proofErr w:type="spellEnd"/>
      <w:r w:rsidR="00464D40">
        <w:rPr>
          <w:b/>
        </w:rPr>
        <w:t xml:space="preserve"> </w:t>
      </w:r>
      <w:r>
        <w:t xml:space="preserve">in </w:t>
      </w:r>
      <w:proofErr w:type="spellStart"/>
      <w:r>
        <w:t>localitatile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, Cluj-Napoca, </w:t>
      </w:r>
      <w:proofErr w:type="spellStart"/>
      <w:r>
        <w:t>Timisoara</w:t>
      </w:r>
      <w:proofErr w:type="spellEnd"/>
      <w:r>
        <w:t xml:space="preserve">, </w:t>
      </w:r>
      <w:proofErr w:type="spellStart"/>
      <w:r>
        <w:t>Brasov</w:t>
      </w:r>
      <w:proofErr w:type="spellEnd"/>
      <w:r>
        <w:t xml:space="preserve">, </w:t>
      </w:r>
      <w:proofErr w:type="spellStart"/>
      <w:r>
        <w:t>Iasi</w:t>
      </w:r>
      <w:proofErr w:type="spellEnd"/>
      <w:r>
        <w:t xml:space="preserve">, Constanta, </w:t>
      </w:r>
      <w:proofErr w:type="spellStart"/>
      <w:r>
        <w:t>Targu-Mures</w:t>
      </w:r>
      <w:proofErr w:type="spellEnd"/>
      <w:r>
        <w:t xml:space="preserve">, Arad, Oradea, Deva, </w:t>
      </w:r>
      <w:proofErr w:type="spellStart"/>
      <w:r>
        <w:t>Galati</w:t>
      </w:r>
      <w:proofErr w:type="spellEnd"/>
      <w:r>
        <w:t xml:space="preserve">, </w:t>
      </w:r>
      <w:proofErr w:type="spellStart"/>
      <w:r>
        <w:t>Braila</w:t>
      </w:r>
      <w:proofErr w:type="spellEnd"/>
      <w:r>
        <w:t xml:space="preserve">, Drobeta-Turnu Severin, </w:t>
      </w:r>
      <w:proofErr w:type="spellStart"/>
      <w:r>
        <w:t>Ramnicu</w:t>
      </w:r>
      <w:proofErr w:type="spellEnd"/>
      <w:r>
        <w:t xml:space="preserve"> </w:t>
      </w:r>
      <w:proofErr w:type="spellStart"/>
      <w:r>
        <w:t>Valcea</w:t>
      </w:r>
      <w:proofErr w:type="spellEnd"/>
      <w:r>
        <w:t xml:space="preserve">, </w:t>
      </w:r>
      <w:proofErr w:type="spellStart"/>
      <w:r>
        <w:t>Bacau</w:t>
      </w:r>
      <w:proofErr w:type="spellEnd"/>
      <w:r>
        <w:t xml:space="preserve">, </w:t>
      </w:r>
      <w:proofErr w:type="spellStart"/>
      <w:r>
        <w:t>Botosani</w:t>
      </w:r>
      <w:proofErr w:type="spellEnd"/>
      <w:r>
        <w:t xml:space="preserve">, Baia Mare, </w:t>
      </w:r>
      <w:proofErr w:type="spellStart"/>
      <w:r>
        <w:t>Targu</w:t>
      </w:r>
      <w:proofErr w:type="spellEnd"/>
      <w:r>
        <w:t xml:space="preserve"> Jiu, Craiova, Suceava, </w:t>
      </w:r>
      <w:proofErr w:type="spellStart"/>
      <w:r>
        <w:t>Ploiesti</w:t>
      </w:r>
      <w:proofErr w:type="spellEnd"/>
      <w:r>
        <w:t xml:space="preserve">, </w:t>
      </w:r>
      <w:proofErr w:type="spellStart"/>
      <w:r>
        <w:t>Pitesti</w:t>
      </w:r>
      <w:proofErr w:type="spellEnd"/>
      <w:r>
        <w:rPr>
          <w:sz w:val="22"/>
        </w:rPr>
        <w:t xml:space="preserve">, </w:t>
      </w:r>
      <w:r>
        <w:t xml:space="preserve">Roman, Slatina, </w:t>
      </w:r>
      <w:proofErr w:type="spellStart"/>
      <w:r w:rsidR="00E7464E">
        <w:t>Focsani</w:t>
      </w:r>
      <w:proofErr w:type="spellEnd"/>
      <w:r w:rsidR="00E7464E">
        <w:t xml:space="preserve">, </w:t>
      </w:r>
      <w:proofErr w:type="spellStart"/>
      <w:r w:rsidR="00E7464E">
        <w:t>Targoviste</w:t>
      </w:r>
      <w:proofErr w:type="spellEnd"/>
      <w:r w:rsidR="00E7464E">
        <w:t xml:space="preserve">, </w:t>
      </w:r>
      <w:proofErr w:type="spellStart"/>
      <w:r>
        <w:t>Resita</w:t>
      </w:r>
      <w:proofErr w:type="spellEnd"/>
      <w:r>
        <w:t xml:space="preserve"> si</w:t>
      </w:r>
      <w:r>
        <w:rPr>
          <w:spacing w:val="-10"/>
        </w:rPr>
        <w:t xml:space="preserve"> </w:t>
      </w:r>
      <w:proofErr w:type="spellStart"/>
      <w:r>
        <w:t>Buzau</w:t>
      </w:r>
      <w:proofErr w:type="spellEnd"/>
      <w:r>
        <w:t>.</w:t>
      </w:r>
    </w:p>
    <w:p w14:paraId="47480C7A" w14:textId="77777777" w:rsidR="00660EB7" w:rsidRDefault="00660EB7">
      <w:pPr>
        <w:pStyle w:val="BodyText"/>
        <w:spacing w:before="7"/>
      </w:pPr>
    </w:p>
    <w:p w14:paraId="32138E58" w14:textId="77777777" w:rsidR="00660EB7" w:rsidRDefault="00502DA0">
      <w:pPr>
        <w:pStyle w:val="Heading1"/>
        <w:spacing w:before="1"/>
      </w:pPr>
      <w:r>
        <w:t>Art. 3 PARTICIPANTI SI PRODUSE PARTICIPANTE LA CAMPANIE</w:t>
      </w:r>
    </w:p>
    <w:p w14:paraId="3348A0A2" w14:textId="077631A1" w:rsidR="00660EB7" w:rsidRDefault="00502DA0">
      <w:pPr>
        <w:ind w:left="100" w:right="170"/>
        <w:rPr>
          <w:sz w:val="24"/>
        </w:rPr>
      </w:pPr>
      <w:r>
        <w:rPr>
          <w:sz w:val="24"/>
        </w:rPr>
        <w:t xml:space="preserve">Campania se </w:t>
      </w:r>
      <w:proofErr w:type="spellStart"/>
      <w:r>
        <w:rPr>
          <w:sz w:val="24"/>
        </w:rPr>
        <w:t>adreseaza</w:t>
      </w:r>
      <w:proofErr w:type="spellEnd"/>
      <w:r>
        <w:rPr>
          <w:sz w:val="24"/>
        </w:rPr>
        <w:t xml:space="preserve"> tuturor persoanelor fizice cu </w:t>
      </w:r>
      <w:proofErr w:type="spellStart"/>
      <w:r>
        <w:rPr>
          <w:sz w:val="24"/>
        </w:rPr>
        <w:t>varsta</w:t>
      </w:r>
      <w:proofErr w:type="spellEnd"/>
      <w:r>
        <w:rPr>
          <w:sz w:val="24"/>
        </w:rPr>
        <w:t xml:space="preserve"> de minim 16 ani, care </w:t>
      </w:r>
      <w:proofErr w:type="spellStart"/>
      <w:r>
        <w:rPr>
          <w:sz w:val="24"/>
        </w:rPr>
        <w:t>isi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creaza</w:t>
      </w:r>
      <w:proofErr w:type="spellEnd"/>
      <w:r>
        <w:rPr>
          <w:b/>
          <w:sz w:val="24"/>
        </w:rPr>
        <w:t xml:space="preserve"> cont nou </w:t>
      </w:r>
      <w:r>
        <w:rPr>
          <w:sz w:val="24"/>
        </w:rPr>
        <w:t>in perioada</w:t>
      </w:r>
      <w:r w:rsidR="003A4CFE">
        <w:rPr>
          <w:sz w:val="24"/>
        </w:rPr>
        <w:t xml:space="preserve"> </w:t>
      </w:r>
      <w:r w:rsidR="003A4CFE">
        <w:rPr>
          <w:b/>
        </w:rPr>
        <w:t>01.11.2022</w:t>
      </w:r>
      <w:r w:rsidR="003A4CFE">
        <w:rPr>
          <w:b/>
          <w:spacing w:val="-4"/>
        </w:rPr>
        <w:t xml:space="preserve"> </w:t>
      </w:r>
      <w:r w:rsidR="003A4CFE">
        <w:rPr>
          <w:b/>
        </w:rPr>
        <w:t>-</w:t>
      </w:r>
      <w:r w:rsidR="003A4CFE">
        <w:rPr>
          <w:b/>
          <w:spacing w:val="-4"/>
        </w:rPr>
        <w:t xml:space="preserve"> </w:t>
      </w:r>
      <w:r w:rsidR="003A4CFE">
        <w:rPr>
          <w:b/>
        </w:rPr>
        <w:t>31.01.2023</w:t>
      </w:r>
      <w:r>
        <w:rPr>
          <w:b/>
          <w:sz w:val="24"/>
        </w:rPr>
        <w:t xml:space="preserve">, </w:t>
      </w:r>
      <w:r>
        <w:rPr>
          <w:sz w:val="24"/>
        </w:rPr>
        <w:t xml:space="preserve">pe site-ul </w:t>
      </w:r>
      <w:hyperlink r:id="rId7">
        <w:r>
          <w:rPr>
            <w:color w:val="015FBE"/>
            <w:sz w:val="24"/>
          </w:rPr>
          <w:t xml:space="preserve">www.tazz.ro </w:t>
        </w:r>
      </w:hyperlink>
      <w:r>
        <w:rPr>
          <w:sz w:val="24"/>
        </w:rPr>
        <w:t xml:space="preserve">sau din </w:t>
      </w:r>
      <w:proofErr w:type="spellStart"/>
      <w:r>
        <w:rPr>
          <w:sz w:val="24"/>
        </w:rPr>
        <w:t>aplicatia</w:t>
      </w:r>
      <w:proofErr w:type="spellEnd"/>
      <w:r>
        <w:rPr>
          <w:sz w:val="24"/>
        </w:rPr>
        <w:t xml:space="preserve"> </w:t>
      </w:r>
      <w:proofErr w:type="spellStart"/>
      <w:r w:rsidR="00464D40">
        <w:rPr>
          <w:b/>
          <w:sz w:val="24"/>
        </w:rPr>
        <w:t>Tazz</w:t>
      </w:r>
      <w:proofErr w:type="spellEnd"/>
      <w:r w:rsidR="00464D40">
        <w:rPr>
          <w:b/>
          <w:sz w:val="24"/>
        </w:rPr>
        <w:t xml:space="preserve">. </w:t>
      </w:r>
      <w:r>
        <w:rPr>
          <w:sz w:val="24"/>
        </w:rPr>
        <w:t xml:space="preserve">Utilizatorii care </w:t>
      </w:r>
      <w:proofErr w:type="spellStart"/>
      <w:r>
        <w:rPr>
          <w:sz w:val="24"/>
        </w:rPr>
        <w:t>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creaza</w:t>
      </w:r>
      <w:proofErr w:type="spellEnd"/>
      <w:r>
        <w:rPr>
          <w:sz w:val="24"/>
        </w:rPr>
        <w:t xml:space="preserve"> un cont nou in perioada campaniei, vor beneficia de </w:t>
      </w:r>
      <w:r>
        <w:rPr>
          <w:b/>
          <w:sz w:val="24"/>
        </w:rPr>
        <w:t>livrare gratuita timp de 30 de zile</w:t>
      </w:r>
      <w:r>
        <w:rPr>
          <w:sz w:val="24"/>
        </w:rPr>
        <w:t xml:space="preserve">, calculata de la data </w:t>
      </w:r>
      <w:proofErr w:type="spellStart"/>
      <w:r>
        <w:rPr>
          <w:sz w:val="24"/>
        </w:rPr>
        <w:t>activarii</w:t>
      </w:r>
      <w:proofErr w:type="spellEnd"/>
      <w:r>
        <w:rPr>
          <w:sz w:val="24"/>
        </w:rPr>
        <w:t xml:space="preserve"> contului.</w:t>
      </w:r>
    </w:p>
    <w:p w14:paraId="04473874" w14:textId="77777777" w:rsidR="00660EB7" w:rsidRDefault="00660EB7">
      <w:pPr>
        <w:pStyle w:val="BodyText"/>
        <w:spacing w:before="10"/>
        <w:rPr>
          <w:sz w:val="23"/>
        </w:rPr>
      </w:pPr>
    </w:p>
    <w:p w14:paraId="3B4D6633" w14:textId="77777777" w:rsidR="00660EB7" w:rsidRDefault="00502DA0">
      <w:pPr>
        <w:pStyle w:val="Heading1"/>
      </w:pPr>
      <w:r>
        <w:t>Art. 4 DREPTUL LA PARTICIPARE</w:t>
      </w:r>
    </w:p>
    <w:p w14:paraId="235684E0" w14:textId="73710F73" w:rsidR="00660EB7" w:rsidRDefault="00502DA0">
      <w:pPr>
        <w:pStyle w:val="BodyText"/>
        <w:ind w:left="100" w:right="116"/>
        <w:jc w:val="both"/>
      </w:pPr>
      <w:r>
        <w:t xml:space="preserve">Campania se adresează tuturor persoanelor fizice, cu </w:t>
      </w:r>
      <w:proofErr w:type="spellStart"/>
      <w:r>
        <w:t>varsta</w:t>
      </w:r>
      <w:proofErr w:type="spellEnd"/>
      <w:r>
        <w:t xml:space="preserve"> de minim 16 ani, din </w:t>
      </w:r>
      <w:proofErr w:type="spellStart"/>
      <w:r>
        <w:t>localitatile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, Cluj-Napoca, </w:t>
      </w:r>
      <w:proofErr w:type="spellStart"/>
      <w:r>
        <w:t>Timisoara</w:t>
      </w:r>
      <w:proofErr w:type="spellEnd"/>
      <w:r>
        <w:t xml:space="preserve">, </w:t>
      </w:r>
      <w:proofErr w:type="spellStart"/>
      <w:r>
        <w:t>Brasov</w:t>
      </w:r>
      <w:proofErr w:type="spellEnd"/>
      <w:r>
        <w:t xml:space="preserve">, </w:t>
      </w:r>
      <w:proofErr w:type="spellStart"/>
      <w:r>
        <w:t>Iasi</w:t>
      </w:r>
      <w:proofErr w:type="spellEnd"/>
      <w:r>
        <w:t xml:space="preserve">, Constanta, </w:t>
      </w:r>
      <w:proofErr w:type="spellStart"/>
      <w:r>
        <w:t>Targu-Mures</w:t>
      </w:r>
      <w:proofErr w:type="spellEnd"/>
      <w:r>
        <w:t xml:space="preserve">, Arad, Oradea, Deva, </w:t>
      </w:r>
      <w:proofErr w:type="spellStart"/>
      <w:r>
        <w:t>Galati</w:t>
      </w:r>
      <w:proofErr w:type="spellEnd"/>
      <w:r>
        <w:t xml:space="preserve">, </w:t>
      </w:r>
      <w:proofErr w:type="spellStart"/>
      <w:r>
        <w:t>Braila</w:t>
      </w:r>
      <w:proofErr w:type="spellEnd"/>
      <w:r>
        <w:t xml:space="preserve">, Drobeta-Turnu Severin, </w:t>
      </w:r>
      <w:proofErr w:type="spellStart"/>
      <w:r>
        <w:t>Ramnicu</w:t>
      </w:r>
      <w:proofErr w:type="spellEnd"/>
      <w:r>
        <w:t xml:space="preserve"> </w:t>
      </w:r>
      <w:proofErr w:type="spellStart"/>
      <w:r>
        <w:t>Valcea</w:t>
      </w:r>
      <w:proofErr w:type="spellEnd"/>
      <w:r>
        <w:t xml:space="preserve">, </w:t>
      </w:r>
      <w:proofErr w:type="spellStart"/>
      <w:r>
        <w:t>Bacau</w:t>
      </w:r>
      <w:proofErr w:type="spellEnd"/>
      <w:r>
        <w:t xml:space="preserve">, </w:t>
      </w:r>
      <w:proofErr w:type="spellStart"/>
      <w:r>
        <w:t>Botosani</w:t>
      </w:r>
      <w:proofErr w:type="spellEnd"/>
      <w:r>
        <w:t xml:space="preserve">, Baia Mare, </w:t>
      </w:r>
      <w:proofErr w:type="spellStart"/>
      <w:r>
        <w:t>Targu</w:t>
      </w:r>
      <w:proofErr w:type="spellEnd"/>
      <w:r>
        <w:t xml:space="preserve"> Jiu, Craiova, Suceava, </w:t>
      </w:r>
      <w:proofErr w:type="spellStart"/>
      <w:r>
        <w:t>Ploiesti</w:t>
      </w:r>
      <w:proofErr w:type="spellEnd"/>
      <w:r>
        <w:t xml:space="preserve">, </w:t>
      </w:r>
      <w:proofErr w:type="spellStart"/>
      <w:r>
        <w:t>Pitesti</w:t>
      </w:r>
      <w:proofErr w:type="spellEnd"/>
      <w:r>
        <w:rPr>
          <w:sz w:val="22"/>
        </w:rPr>
        <w:t xml:space="preserve">, </w:t>
      </w:r>
      <w:r>
        <w:t>Roman, Slatina,</w:t>
      </w:r>
      <w:r w:rsidR="00E7464E">
        <w:t xml:space="preserve"> </w:t>
      </w:r>
      <w:proofErr w:type="spellStart"/>
      <w:r w:rsidR="00E7464E">
        <w:t>Focsani</w:t>
      </w:r>
      <w:proofErr w:type="spellEnd"/>
      <w:r w:rsidR="00E7464E">
        <w:t xml:space="preserve">, </w:t>
      </w:r>
      <w:proofErr w:type="spellStart"/>
      <w:r w:rsidR="00E7464E">
        <w:t>Targoviste</w:t>
      </w:r>
      <w:proofErr w:type="spellEnd"/>
      <w:r w:rsidR="00E7464E">
        <w:t>,</w:t>
      </w:r>
      <w:r>
        <w:t xml:space="preserve"> </w:t>
      </w:r>
      <w:proofErr w:type="spellStart"/>
      <w:r>
        <w:t>Resita</w:t>
      </w:r>
      <w:proofErr w:type="spellEnd"/>
      <w:r>
        <w:t xml:space="preserve"> si </w:t>
      </w:r>
      <w:proofErr w:type="spellStart"/>
      <w:r>
        <w:t>Buzau</w:t>
      </w:r>
      <w:proofErr w:type="spellEnd"/>
      <w:r>
        <w:t xml:space="preserve"> care accesează online site-ul </w:t>
      </w:r>
      <w:hyperlink r:id="rId8">
        <w:r w:rsidRPr="00464D40">
          <w:t>www.tazz.ro</w:t>
        </w:r>
      </w:hyperlink>
      <w:r w:rsidRPr="00464D40">
        <w:t xml:space="preserve">  sa</w:t>
      </w:r>
      <w:r>
        <w:rPr>
          <w:w w:val="99"/>
        </w:rPr>
        <w:t>u  aplica</w:t>
      </w:r>
      <w:r>
        <w:rPr>
          <w:w w:val="35"/>
        </w:rPr>
        <w:t>ț</w:t>
      </w:r>
      <w:r>
        <w:t xml:space="preserve">ia  mobilă  </w:t>
      </w:r>
      <w:proofErr w:type="spellStart"/>
      <w:r>
        <w:rPr>
          <w:b/>
        </w:rPr>
        <w:t>Tazz</w:t>
      </w:r>
      <w:proofErr w:type="spellEnd"/>
      <w:r>
        <w:t xml:space="preserve">,  disponibilă  gratuit  în  magazinele  Google  Play  </w:t>
      </w:r>
      <w:r>
        <w:rPr>
          <w:w w:val="50"/>
        </w:rPr>
        <w:t>ș</w:t>
      </w:r>
      <w:r>
        <w:t xml:space="preserve">i </w:t>
      </w:r>
      <w:proofErr w:type="spellStart"/>
      <w:r>
        <w:t>AppStore</w:t>
      </w:r>
      <w:proofErr w:type="spellEnd"/>
      <w:r>
        <w:t xml:space="preserve">. Pentru a putea participa la campanie, este necesar ca persoanele sa </w:t>
      </w:r>
      <w:proofErr w:type="spellStart"/>
      <w:r>
        <w:t>isi</w:t>
      </w:r>
      <w:proofErr w:type="spellEnd"/>
      <w:r>
        <w:t xml:space="preserve"> creeze un cont nou in perioada 01.04.2022 – 3</w:t>
      </w:r>
      <w:r w:rsidR="00927E99">
        <w:t>0</w:t>
      </w:r>
      <w:r>
        <w:t>.0</w:t>
      </w:r>
      <w:r w:rsidR="00927E99">
        <w:t>9</w:t>
      </w:r>
      <w:r>
        <w:t xml:space="preserve">.2022. Prin participarea la aceasta Campanie, </w:t>
      </w:r>
      <w:proofErr w:type="spellStart"/>
      <w:r>
        <w:t>Participantii</w:t>
      </w:r>
      <w:proofErr w:type="spellEnd"/>
      <w:r>
        <w:t xml:space="preserve"> accepta integral si liber </w:t>
      </w:r>
      <w:proofErr w:type="spellStart"/>
      <w:r>
        <w:t>consimtit</w:t>
      </w:r>
      <w:proofErr w:type="spellEnd"/>
      <w:r>
        <w:t xml:space="preserve"> prevederile acestui regulament.</w:t>
      </w:r>
    </w:p>
    <w:p w14:paraId="493450C1" w14:textId="77777777" w:rsidR="00660EB7" w:rsidRDefault="00660EB7">
      <w:pPr>
        <w:pStyle w:val="BodyText"/>
        <w:spacing w:before="8"/>
      </w:pPr>
    </w:p>
    <w:p w14:paraId="57B46600" w14:textId="77777777" w:rsidR="003A4CFE" w:rsidRDefault="003A4CFE" w:rsidP="003A4CFE">
      <w:pPr>
        <w:pStyle w:val="Heading1"/>
      </w:pPr>
      <w:r>
        <w:t>Art. 5 MECANISMUL CAMPANIEI</w:t>
      </w:r>
    </w:p>
    <w:p w14:paraId="3EBA0357" w14:textId="012A6B5A" w:rsidR="003A4CFE" w:rsidRDefault="003A4CFE" w:rsidP="003A4CFE">
      <w:pPr>
        <w:ind w:left="100"/>
        <w:rPr>
          <w:b/>
          <w:sz w:val="24"/>
        </w:rPr>
      </w:pPr>
      <w:r>
        <w:rPr>
          <w:sz w:val="24"/>
        </w:rPr>
        <w:t xml:space="preserve">Utilizatorii care </w:t>
      </w:r>
      <w:proofErr w:type="spellStart"/>
      <w:r>
        <w:rPr>
          <w:sz w:val="24"/>
        </w:rPr>
        <w:t>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creaza</w:t>
      </w:r>
      <w:proofErr w:type="spellEnd"/>
      <w:r>
        <w:rPr>
          <w:sz w:val="24"/>
        </w:rPr>
        <w:t xml:space="preserve"> un </w:t>
      </w:r>
      <w:r>
        <w:rPr>
          <w:b/>
          <w:sz w:val="24"/>
        </w:rPr>
        <w:t xml:space="preserve">cont nou </w:t>
      </w:r>
      <w:r>
        <w:rPr>
          <w:sz w:val="24"/>
        </w:rPr>
        <w:t xml:space="preserve">pe platforma </w:t>
      </w:r>
      <w:proofErr w:type="spellStart"/>
      <w:r>
        <w:rPr>
          <w:b/>
          <w:sz w:val="24"/>
        </w:rPr>
        <w:t>Tazz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 xml:space="preserve">perioada </w:t>
      </w:r>
      <w:r>
        <w:rPr>
          <w:b/>
        </w:rPr>
        <w:t>01.11.2022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31.01.2023</w:t>
      </w:r>
    </w:p>
    <w:p w14:paraId="011EE552" w14:textId="77777777" w:rsidR="003A4CFE" w:rsidRDefault="003A4CFE" w:rsidP="003A4CFE">
      <w:pPr>
        <w:pStyle w:val="Heading1"/>
      </w:pPr>
      <w:proofErr w:type="spellStart"/>
      <w:r>
        <w:rPr>
          <w:b w:val="0"/>
        </w:rPr>
        <w:t>beneficiaza</w:t>
      </w:r>
      <w:proofErr w:type="spellEnd"/>
      <w:r>
        <w:rPr>
          <w:b w:val="0"/>
        </w:rPr>
        <w:t xml:space="preserve"> de </w:t>
      </w:r>
      <w:r>
        <w:t xml:space="preserve">livrare gratuita timp de 30 de zile de la data </w:t>
      </w:r>
      <w:proofErr w:type="spellStart"/>
      <w:r>
        <w:t>activarii</w:t>
      </w:r>
      <w:proofErr w:type="spellEnd"/>
      <w:r>
        <w:t xml:space="preserve"> contului, astfel :</w:t>
      </w:r>
    </w:p>
    <w:p w14:paraId="19501D8F" w14:textId="77777777" w:rsidR="003A4CFE" w:rsidRDefault="003A4CFE" w:rsidP="003A4CFE">
      <w:pPr>
        <w:pStyle w:val="BodyText"/>
        <w:rPr>
          <w:b/>
        </w:rPr>
      </w:pPr>
    </w:p>
    <w:p w14:paraId="318AB538" w14:textId="77777777" w:rsidR="003A4CFE" w:rsidRPr="00041825" w:rsidRDefault="003A4CFE" w:rsidP="003A4CFE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 w:rsidRPr="00041825">
        <w:rPr>
          <w:sz w:val="24"/>
        </w:rPr>
        <w:t xml:space="preserve">Pentru </w:t>
      </w:r>
      <w:proofErr w:type="spellStart"/>
      <w:r w:rsidRPr="00041825">
        <w:rPr>
          <w:sz w:val="24"/>
        </w:rPr>
        <w:t>toti</w:t>
      </w:r>
      <w:proofErr w:type="spellEnd"/>
      <w:r w:rsidRPr="00041825">
        <w:rPr>
          <w:sz w:val="24"/>
        </w:rPr>
        <w:t xml:space="preserve"> utilizatorii care </w:t>
      </w:r>
      <w:proofErr w:type="spellStart"/>
      <w:r w:rsidRPr="00041825">
        <w:rPr>
          <w:sz w:val="24"/>
        </w:rPr>
        <w:t>plaseaza</w:t>
      </w:r>
      <w:proofErr w:type="spellEnd"/>
      <w:r w:rsidRPr="00041825">
        <w:rPr>
          <w:sz w:val="24"/>
        </w:rPr>
        <w:t xml:space="preserve"> comenzi de pe noul cont, in valoare de minim 30 de Lei, Organizatorul </w:t>
      </w:r>
      <w:proofErr w:type="spellStart"/>
      <w:r w:rsidRPr="00041825">
        <w:rPr>
          <w:sz w:val="24"/>
        </w:rPr>
        <w:t>ofera</w:t>
      </w:r>
      <w:proofErr w:type="spellEnd"/>
      <w:r w:rsidRPr="00041825">
        <w:rPr>
          <w:sz w:val="24"/>
        </w:rPr>
        <w:t xml:space="preserve"> livrare gratuita 30 de zile, taxele </w:t>
      </w:r>
      <w:proofErr w:type="spellStart"/>
      <w:r w:rsidRPr="00041825">
        <w:rPr>
          <w:sz w:val="24"/>
        </w:rPr>
        <w:t>aditionale</w:t>
      </w:r>
      <w:proofErr w:type="spellEnd"/>
      <w:r w:rsidRPr="00041825">
        <w:rPr>
          <w:sz w:val="24"/>
        </w:rPr>
        <w:t xml:space="preserve"> de livrare, fiind suportate integral de </w:t>
      </w:r>
      <w:proofErr w:type="spellStart"/>
      <w:r w:rsidRPr="00041825">
        <w:rPr>
          <w:sz w:val="24"/>
        </w:rPr>
        <w:t>catre</w:t>
      </w:r>
      <w:proofErr w:type="spellEnd"/>
      <w:r w:rsidRPr="00041825">
        <w:rPr>
          <w:sz w:val="24"/>
        </w:rPr>
        <w:t xml:space="preserve"> Organizator. </w:t>
      </w:r>
    </w:p>
    <w:p w14:paraId="3156E226" w14:textId="77777777" w:rsidR="003A4CFE" w:rsidRPr="00041825" w:rsidRDefault="003A4CFE" w:rsidP="003A4CFE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 w:rsidRPr="00041825">
        <w:rPr>
          <w:sz w:val="24"/>
        </w:rPr>
        <w:t xml:space="preserve">Pentru </w:t>
      </w:r>
      <w:proofErr w:type="spellStart"/>
      <w:r w:rsidRPr="00041825">
        <w:rPr>
          <w:sz w:val="24"/>
        </w:rPr>
        <w:t>toti</w:t>
      </w:r>
      <w:proofErr w:type="spellEnd"/>
      <w:r w:rsidRPr="00041825">
        <w:rPr>
          <w:sz w:val="24"/>
        </w:rPr>
        <w:t xml:space="preserve"> utilizatorii care </w:t>
      </w:r>
      <w:proofErr w:type="spellStart"/>
      <w:r w:rsidRPr="00041825">
        <w:rPr>
          <w:sz w:val="24"/>
        </w:rPr>
        <w:t>plaseaza</w:t>
      </w:r>
      <w:proofErr w:type="spellEnd"/>
      <w:r w:rsidRPr="00041825">
        <w:rPr>
          <w:sz w:val="24"/>
        </w:rPr>
        <w:t xml:space="preserve"> comenzi de pe noul cont, cu o valoare de sub 30 de Lei, Organizatorul </w:t>
      </w:r>
      <w:proofErr w:type="spellStart"/>
      <w:r w:rsidRPr="00041825">
        <w:rPr>
          <w:sz w:val="24"/>
        </w:rPr>
        <w:t>ofera</w:t>
      </w:r>
      <w:proofErr w:type="spellEnd"/>
      <w:r w:rsidRPr="00041825">
        <w:rPr>
          <w:sz w:val="24"/>
        </w:rPr>
        <w:t xml:space="preserve"> livrare gratuita 30 de zile, iar taxele </w:t>
      </w:r>
      <w:proofErr w:type="spellStart"/>
      <w:r w:rsidRPr="00041825">
        <w:rPr>
          <w:sz w:val="24"/>
        </w:rPr>
        <w:t>aditionale</w:t>
      </w:r>
      <w:proofErr w:type="spellEnd"/>
      <w:r w:rsidRPr="00041825">
        <w:rPr>
          <w:sz w:val="24"/>
        </w:rPr>
        <w:t xml:space="preserve"> de livrare (taxa pentru ambalaj, taxa de transport, taxa de vreme rea, taxa pentru distanta suplimentar) vor fi suportate de </w:t>
      </w:r>
      <w:proofErr w:type="spellStart"/>
      <w:r w:rsidRPr="00041825">
        <w:rPr>
          <w:sz w:val="24"/>
        </w:rPr>
        <w:t>catre</w:t>
      </w:r>
      <w:proofErr w:type="spellEnd"/>
      <w:r w:rsidRPr="00041825">
        <w:rPr>
          <w:sz w:val="24"/>
        </w:rPr>
        <w:t xml:space="preserve"> fiecare utilizator. </w:t>
      </w:r>
    </w:p>
    <w:p w14:paraId="6D2EA1DB" w14:textId="77777777" w:rsidR="003A4CFE" w:rsidRPr="00041825" w:rsidRDefault="003A4CFE" w:rsidP="003A4CFE">
      <w:pPr>
        <w:jc w:val="both"/>
        <w:rPr>
          <w:sz w:val="24"/>
        </w:rPr>
      </w:pPr>
      <w:r>
        <w:rPr>
          <w:sz w:val="24"/>
        </w:rPr>
        <w:lastRenderedPageBreak/>
        <w:t>Livrarea gratuita</w:t>
      </w:r>
      <w:r w:rsidRPr="00041825">
        <w:rPr>
          <w:sz w:val="24"/>
        </w:rPr>
        <w:t xml:space="preserve"> nu po</w:t>
      </w:r>
      <w:r>
        <w:rPr>
          <w:sz w:val="24"/>
        </w:rPr>
        <w:t xml:space="preserve">ate </w:t>
      </w:r>
      <w:r w:rsidRPr="00041825">
        <w:rPr>
          <w:sz w:val="24"/>
        </w:rPr>
        <w:t>fi cumulat</w:t>
      </w:r>
      <w:r>
        <w:rPr>
          <w:sz w:val="24"/>
        </w:rPr>
        <w:t>a</w:t>
      </w:r>
      <w:r w:rsidRPr="00041825">
        <w:rPr>
          <w:sz w:val="24"/>
        </w:rPr>
        <w:t xml:space="preserve"> cu alte coduri de reducere sau alte vouchere existente pe cont.</w:t>
      </w:r>
    </w:p>
    <w:p w14:paraId="31045325" w14:textId="77777777" w:rsidR="003A4CFE" w:rsidRDefault="003A4CFE" w:rsidP="003A4CFE">
      <w:pPr>
        <w:pStyle w:val="BodyText"/>
      </w:pPr>
    </w:p>
    <w:p w14:paraId="0DF688FD" w14:textId="77777777" w:rsidR="003A4CFE" w:rsidRDefault="003A4CFE" w:rsidP="003A4CFE">
      <w:pPr>
        <w:pStyle w:val="BodyText"/>
      </w:pPr>
      <w:r>
        <w:t>Celelalte prevederi ale regulamentului rămân neschimbate.</w:t>
      </w:r>
    </w:p>
    <w:p w14:paraId="45F1FD85" w14:textId="77777777" w:rsidR="003A4CFE" w:rsidRDefault="003A4CFE" w:rsidP="003A4CFE">
      <w:pPr>
        <w:pStyle w:val="BodyText"/>
      </w:pPr>
    </w:p>
    <w:p w14:paraId="6F97A637" w14:textId="1F3D050E" w:rsidR="003A4CFE" w:rsidRDefault="003A4CFE" w:rsidP="003A4CFE">
      <w:pPr>
        <w:pStyle w:val="BodyText"/>
        <w:ind w:left="100" w:right="112"/>
      </w:pPr>
      <w:r>
        <w:t>Prezentul</w:t>
      </w:r>
      <w:r>
        <w:rPr>
          <w:spacing w:val="-26"/>
        </w:rPr>
        <w:t xml:space="preserve"> </w:t>
      </w:r>
      <w:r>
        <w:t>Act</w:t>
      </w:r>
      <w:r>
        <w:rPr>
          <w:spacing w:val="-25"/>
        </w:rPr>
        <w:t xml:space="preserve"> </w:t>
      </w:r>
      <w:r>
        <w:t>Adițional</w:t>
      </w:r>
      <w:r>
        <w:rPr>
          <w:spacing w:val="-25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completează</w:t>
      </w:r>
      <w:r>
        <w:rPr>
          <w:spacing w:val="-25"/>
        </w:rPr>
        <w:t xml:space="preserve"> </w:t>
      </w:r>
      <w:r>
        <w:t>cu</w:t>
      </w:r>
      <w:r>
        <w:rPr>
          <w:spacing w:val="-25"/>
        </w:rPr>
        <w:t xml:space="preserve"> </w:t>
      </w:r>
      <w:r>
        <w:t>prevederile</w:t>
      </w:r>
      <w:r>
        <w:rPr>
          <w:spacing w:val="-25"/>
        </w:rPr>
        <w:t xml:space="preserve"> </w:t>
      </w:r>
      <w:r>
        <w:t>Regulamentului</w:t>
      </w:r>
      <w:r>
        <w:rPr>
          <w:spacing w:val="-25"/>
        </w:rPr>
        <w:t xml:space="preserve"> </w:t>
      </w:r>
      <w:r>
        <w:t>și</w:t>
      </w:r>
      <w:r>
        <w:rPr>
          <w:spacing w:val="-25"/>
        </w:rPr>
        <w:t xml:space="preserve"> </w:t>
      </w:r>
      <w:r>
        <w:t>este</w:t>
      </w:r>
      <w:r>
        <w:rPr>
          <w:spacing w:val="-25"/>
        </w:rPr>
        <w:t xml:space="preserve"> </w:t>
      </w:r>
      <w:r>
        <w:t>parte</w:t>
      </w:r>
      <w:r>
        <w:rPr>
          <w:spacing w:val="-25"/>
        </w:rPr>
        <w:t xml:space="preserve"> </w:t>
      </w:r>
      <w:r>
        <w:t>integrantă</w:t>
      </w:r>
      <w:r>
        <w:rPr>
          <w:spacing w:val="-24"/>
        </w:rPr>
        <w:t xml:space="preserve"> </w:t>
      </w:r>
      <w:r>
        <w:rPr>
          <w:spacing w:val="-23"/>
        </w:rPr>
        <w:t>di</w:t>
      </w:r>
      <w:r w:rsidRPr="00464D40">
        <w:t xml:space="preserve">n </w:t>
      </w:r>
      <w:r>
        <w:t>acesta, fiind încheiat astăzi,</w:t>
      </w:r>
      <w:r>
        <w:rPr>
          <w:spacing w:val="-2"/>
        </w:rPr>
        <w:t xml:space="preserve"> </w:t>
      </w:r>
      <w:r>
        <w:t>05</w:t>
      </w:r>
      <w:r>
        <w:t>.</w:t>
      </w:r>
      <w:r>
        <w:t>0</w:t>
      </w:r>
      <w:r>
        <w:t>1.202</w:t>
      </w:r>
      <w:r>
        <w:t>3</w:t>
      </w:r>
      <w:r>
        <w:t>.</w:t>
      </w:r>
    </w:p>
    <w:p w14:paraId="426FF812" w14:textId="77777777" w:rsidR="00660EB7" w:rsidRDefault="00660EB7">
      <w:pPr>
        <w:pStyle w:val="BodyText"/>
        <w:rPr>
          <w:sz w:val="26"/>
        </w:rPr>
      </w:pPr>
    </w:p>
    <w:p w14:paraId="5C8CAA72" w14:textId="77777777" w:rsidR="00660EB7" w:rsidRDefault="00660EB7">
      <w:pPr>
        <w:pStyle w:val="BodyText"/>
        <w:rPr>
          <w:sz w:val="22"/>
        </w:rPr>
      </w:pPr>
    </w:p>
    <w:p w14:paraId="1B73C470" w14:textId="77777777" w:rsidR="00660EB7" w:rsidRDefault="00502DA0">
      <w:pPr>
        <w:pStyle w:val="Heading1"/>
      </w:pPr>
      <w:r>
        <w:t>HCL ONLINE ADVERTISING</w:t>
      </w:r>
      <w:r>
        <w:rPr>
          <w:spacing w:val="-3"/>
        </w:rPr>
        <w:t xml:space="preserve"> </w:t>
      </w:r>
      <w:r>
        <w:t>SRL</w:t>
      </w:r>
    </w:p>
    <w:sectPr w:rsidR="00660EB7">
      <w:headerReference w:type="default" r:id="rId9"/>
      <w:pgSz w:w="12240" w:h="15840"/>
      <w:pgMar w:top="1360" w:right="1320" w:bottom="280" w:left="1340" w:header="3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4513" w14:textId="77777777" w:rsidR="003B6A5D" w:rsidRDefault="003B6A5D">
      <w:r>
        <w:separator/>
      </w:r>
    </w:p>
  </w:endnote>
  <w:endnote w:type="continuationSeparator" w:id="0">
    <w:p w14:paraId="75E9C8CB" w14:textId="77777777" w:rsidR="003B6A5D" w:rsidRDefault="003B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22DA" w14:textId="77777777" w:rsidR="003B6A5D" w:rsidRDefault="003B6A5D">
      <w:r>
        <w:separator/>
      </w:r>
    </w:p>
  </w:footnote>
  <w:footnote w:type="continuationSeparator" w:id="0">
    <w:p w14:paraId="5639E874" w14:textId="77777777" w:rsidR="003B6A5D" w:rsidRDefault="003B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F31F" w14:textId="77777777" w:rsidR="00660EB7" w:rsidRDefault="00502DA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0464" behindDoc="1" locked="0" layoutInCell="1" allowOverlap="1" wp14:anchorId="0FC23910" wp14:editId="2913D69B">
          <wp:simplePos x="0" y="0"/>
          <wp:positionH relativeFrom="page">
            <wp:posOffset>6257290</wp:posOffset>
          </wp:positionH>
          <wp:positionV relativeFrom="page">
            <wp:posOffset>194945</wp:posOffset>
          </wp:positionV>
          <wp:extent cx="1327785" cy="55232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7785" cy="552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5E3A"/>
    <w:multiLevelType w:val="hybridMultilevel"/>
    <w:tmpl w:val="46A6D902"/>
    <w:lvl w:ilvl="0" w:tplc="B3B482A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A2784656">
      <w:numFmt w:val="bullet"/>
      <w:lvlText w:val="•"/>
      <w:lvlJc w:val="left"/>
      <w:pPr>
        <w:ind w:left="1696" w:hanging="361"/>
      </w:pPr>
      <w:rPr>
        <w:rFonts w:hint="default"/>
        <w:lang w:val="ro-RO" w:eastAsia="en-US" w:bidi="ar-SA"/>
      </w:rPr>
    </w:lvl>
    <w:lvl w:ilvl="2" w:tplc="D8F49B44">
      <w:numFmt w:val="bullet"/>
      <w:lvlText w:val="•"/>
      <w:lvlJc w:val="left"/>
      <w:pPr>
        <w:ind w:left="2572" w:hanging="361"/>
      </w:pPr>
      <w:rPr>
        <w:rFonts w:hint="default"/>
        <w:lang w:val="ro-RO" w:eastAsia="en-US" w:bidi="ar-SA"/>
      </w:rPr>
    </w:lvl>
    <w:lvl w:ilvl="3" w:tplc="0EC01D56">
      <w:numFmt w:val="bullet"/>
      <w:lvlText w:val="•"/>
      <w:lvlJc w:val="left"/>
      <w:pPr>
        <w:ind w:left="3448" w:hanging="361"/>
      </w:pPr>
      <w:rPr>
        <w:rFonts w:hint="default"/>
        <w:lang w:val="ro-RO" w:eastAsia="en-US" w:bidi="ar-SA"/>
      </w:rPr>
    </w:lvl>
    <w:lvl w:ilvl="4" w:tplc="E736A9E8">
      <w:numFmt w:val="bullet"/>
      <w:lvlText w:val="•"/>
      <w:lvlJc w:val="left"/>
      <w:pPr>
        <w:ind w:left="4324" w:hanging="361"/>
      </w:pPr>
      <w:rPr>
        <w:rFonts w:hint="default"/>
        <w:lang w:val="ro-RO" w:eastAsia="en-US" w:bidi="ar-SA"/>
      </w:rPr>
    </w:lvl>
    <w:lvl w:ilvl="5" w:tplc="B8FABEA0">
      <w:numFmt w:val="bullet"/>
      <w:lvlText w:val="•"/>
      <w:lvlJc w:val="left"/>
      <w:pPr>
        <w:ind w:left="5200" w:hanging="361"/>
      </w:pPr>
      <w:rPr>
        <w:rFonts w:hint="default"/>
        <w:lang w:val="ro-RO" w:eastAsia="en-US" w:bidi="ar-SA"/>
      </w:rPr>
    </w:lvl>
    <w:lvl w:ilvl="6" w:tplc="8AA6694C">
      <w:numFmt w:val="bullet"/>
      <w:lvlText w:val="•"/>
      <w:lvlJc w:val="left"/>
      <w:pPr>
        <w:ind w:left="6076" w:hanging="361"/>
      </w:pPr>
      <w:rPr>
        <w:rFonts w:hint="default"/>
        <w:lang w:val="ro-RO" w:eastAsia="en-US" w:bidi="ar-SA"/>
      </w:rPr>
    </w:lvl>
    <w:lvl w:ilvl="7" w:tplc="F128140C">
      <w:numFmt w:val="bullet"/>
      <w:lvlText w:val="•"/>
      <w:lvlJc w:val="left"/>
      <w:pPr>
        <w:ind w:left="6952" w:hanging="361"/>
      </w:pPr>
      <w:rPr>
        <w:rFonts w:hint="default"/>
        <w:lang w:val="ro-RO" w:eastAsia="en-US" w:bidi="ar-SA"/>
      </w:rPr>
    </w:lvl>
    <w:lvl w:ilvl="8" w:tplc="93B87ACE">
      <w:numFmt w:val="bullet"/>
      <w:lvlText w:val="•"/>
      <w:lvlJc w:val="left"/>
      <w:pPr>
        <w:ind w:left="7828" w:hanging="361"/>
      </w:pPr>
      <w:rPr>
        <w:rFonts w:hint="default"/>
        <w:lang w:val="ro-RO" w:eastAsia="en-US" w:bidi="ar-SA"/>
      </w:rPr>
    </w:lvl>
  </w:abstractNum>
  <w:abstractNum w:abstractNumId="1" w15:restartNumberingAfterBreak="0">
    <w:nsid w:val="48CA3F0C"/>
    <w:multiLevelType w:val="multilevel"/>
    <w:tmpl w:val="BC62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195184">
    <w:abstractNumId w:val="0"/>
  </w:num>
  <w:num w:numId="2" w16cid:durableId="1339693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B7"/>
    <w:rsid w:val="0035335D"/>
    <w:rsid w:val="003A4CFE"/>
    <w:rsid w:val="003B6A5D"/>
    <w:rsid w:val="00464D40"/>
    <w:rsid w:val="00502DA0"/>
    <w:rsid w:val="00557DDF"/>
    <w:rsid w:val="00660EB7"/>
    <w:rsid w:val="006C6598"/>
    <w:rsid w:val="00722F83"/>
    <w:rsid w:val="00927E99"/>
    <w:rsid w:val="00BD0FEE"/>
    <w:rsid w:val="00E7464E"/>
    <w:rsid w:val="00EF64C5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6C10D6"/>
  <w15:docId w15:val="{324F85B5-A48D-DC49-AB94-29C57090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8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zz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zz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 Hutiu | Tazz by eMAG</dc:creator>
  <cp:lastModifiedBy>Miruna Stan | Tazz, Marketing</cp:lastModifiedBy>
  <cp:revision>2</cp:revision>
  <dcterms:created xsi:type="dcterms:W3CDTF">2023-01-05T10:25:00Z</dcterms:created>
  <dcterms:modified xsi:type="dcterms:W3CDTF">2023-01-05T10:25:00Z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2022-05-24T00:00:00Z</vt:filetime>
  </property>
</Properties>
</file>